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8752D" w14:textId="77777777" w:rsidR="00ED6D3B" w:rsidRDefault="00ED6D3B">
      <w:pPr>
        <w:spacing w:after="0" w:line="240" w:lineRule="auto"/>
        <w:rPr>
          <w:b/>
          <w:sz w:val="22"/>
        </w:rPr>
      </w:pPr>
    </w:p>
    <w:p w14:paraId="00840CC1" w14:textId="77777777" w:rsidR="00ED6D3B" w:rsidRDefault="00B371FB">
      <w:pPr>
        <w:spacing w:after="0" w:line="240" w:lineRule="auto"/>
        <w:jc w:val="center"/>
        <w:rPr>
          <w:b/>
          <w:sz w:val="22"/>
        </w:rPr>
      </w:pPr>
      <w:r>
        <w:rPr>
          <w:b/>
          <w:sz w:val="22"/>
        </w:rPr>
        <w:t>SMLOUVA O DÍLO</w:t>
      </w:r>
    </w:p>
    <w:p w14:paraId="7F84F5E6" w14:textId="77777777" w:rsidR="003209F7" w:rsidRDefault="003209F7">
      <w:pPr>
        <w:spacing w:after="0" w:line="240" w:lineRule="auto"/>
        <w:jc w:val="center"/>
        <w:rPr>
          <w:b/>
          <w:sz w:val="22"/>
        </w:rPr>
      </w:pPr>
    </w:p>
    <w:p w14:paraId="71B244FE" w14:textId="77777777" w:rsidR="0028694A" w:rsidRDefault="0028694A">
      <w:pPr>
        <w:spacing w:after="0" w:line="240" w:lineRule="auto"/>
        <w:jc w:val="center"/>
        <w:rPr>
          <w:b/>
          <w:sz w:val="22"/>
        </w:rPr>
      </w:pPr>
    </w:p>
    <w:p w14:paraId="64E9ED93" w14:textId="77777777" w:rsidR="00ED6D3B" w:rsidRDefault="00B371FB">
      <w:pPr>
        <w:spacing w:after="0" w:line="240" w:lineRule="auto"/>
        <w:jc w:val="center"/>
        <w:rPr>
          <w:b/>
          <w:sz w:val="22"/>
        </w:rPr>
      </w:pPr>
      <w:r>
        <w:rPr>
          <w:b/>
          <w:sz w:val="22"/>
        </w:rPr>
        <w:t>na realizaci veřejné zakázky s názvem:</w:t>
      </w:r>
    </w:p>
    <w:p w14:paraId="478B6011" w14:textId="77777777" w:rsidR="003A3F33" w:rsidRDefault="003A3F33">
      <w:pPr>
        <w:spacing w:after="120" w:line="240" w:lineRule="auto"/>
        <w:jc w:val="center"/>
        <w:rPr>
          <w:rFonts w:eastAsia="Calibri"/>
          <w:b/>
          <w:sz w:val="22"/>
        </w:rPr>
      </w:pPr>
      <w:bookmarkStart w:id="0" w:name="_Hlk148682337"/>
    </w:p>
    <w:p w14:paraId="4F5B9710" w14:textId="469AFB3C" w:rsidR="003A3F33" w:rsidRPr="003A3F33" w:rsidRDefault="003A3F33">
      <w:pPr>
        <w:spacing w:after="120" w:line="240" w:lineRule="auto"/>
        <w:jc w:val="center"/>
        <w:rPr>
          <w:bCs/>
          <w:szCs w:val="24"/>
        </w:rPr>
      </w:pPr>
      <w:r w:rsidRPr="003A3F33">
        <w:rPr>
          <w:rFonts w:eastAsia="Calibri"/>
          <w:b/>
          <w:szCs w:val="24"/>
        </w:rPr>
        <w:t>„</w:t>
      </w:r>
      <w:r w:rsidR="00965E64" w:rsidRPr="00965E64">
        <w:rPr>
          <w:rFonts w:eastAsia="Calibri"/>
          <w:b/>
          <w:szCs w:val="24"/>
        </w:rPr>
        <w:t>Územní plán Luhačovice s prvky regulačního plánu</w:t>
      </w:r>
      <w:r w:rsidR="00965E64">
        <w:rPr>
          <w:rFonts w:eastAsia="Calibri"/>
          <w:b/>
          <w:szCs w:val="24"/>
        </w:rPr>
        <w:t xml:space="preserve"> – opakované řízení</w:t>
      </w:r>
      <w:r w:rsidRPr="003A3F33">
        <w:rPr>
          <w:rFonts w:eastAsia="Calibri"/>
          <w:b/>
          <w:szCs w:val="24"/>
        </w:rPr>
        <w:t>“</w:t>
      </w:r>
      <w:bookmarkEnd w:id="0"/>
      <w:r w:rsidRPr="003A3F33">
        <w:rPr>
          <w:bCs/>
          <w:szCs w:val="24"/>
        </w:rPr>
        <w:t xml:space="preserve"> </w:t>
      </w:r>
    </w:p>
    <w:p w14:paraId="6B834357" w14:textId="71CFE39B" w:rsidR="00ED6D3B" w:rsidRDefault="00B371FB">
      <w:pPr>
        <w:spacing w:after="120" w:line="240" w:lineRule="auto"/>
        <w:jc w:val="center"/>
        <w:rPr>
          <w:bCs/>
          <w:sz w:val="22"/>
        </w:rPr>
      </w:pPr>
      <w:r>
        <w:rPr>
          <w:bCs/>
          <w:sz w:val="22"/>
        </w:rPr>
        <w:t>(dále jen: „Smlouva o dílo“ či „Smlouva“)</w:t>
      </w:r>
    </w:p>
    <w:p w14:paraId="25BB53EC" w14:textId="77777777" w:rsidR="00ED6D3B" w:rsidRDefault="00B371FB">
      <w:pPr>
        <w:spacing w:after="120" w:line="240" w:lineRule="auto"/>
        <w:jc w:val="center"/>
        <w:rPr>
          <w:sz w:val="22"/>
        </w:rPr>
      </w:pPr>
      <w:r>
        <w:rPr>
          <w:sz w:val="22"/>
        </w:rPr>
        <w:t xml:space="preserve">dle ustanovení § 2586 a násl. zákona č. 89/2012 Sb. </w:t>
      </w:r>
    </w:p>
    <w:p w14:paraId="1E8F4D31" w14:textId="77777777" w:rsidR="00ED6D3B" w:rsidRDefault="00B371FB">
      <w:pPr>
        <w:spacing w:after="120" w:line="240" w:lineRule="auto"/>
        <w:jc w:val="center"/>
        <w:rPr>
          <w:sz w:val="22"/>
        </w:rPr>
      </w:pPr>
      <w:r>
        <w:rPr>
          <w:sz w:val="22"/>
        </w:rPr>
        <w:t>(dále jen: „občanský zákoník“)</w:t>
      </w:r>
    </w:p>
    <w:p w14:paraId="7A911D13" w14:textId="77777777" w:rsidR="00ED6D3B" w:rsidRDefault="00ED6D3B">
      <w:pPr>
        <w:spacing w:after="120" w:line="240" w:lineRule="auto"/>
        <w:jc w:val="center"/>
        <w:rPr>
          <w:b/>
          <w:sz w:val="28"/>
          <w:szCs w:val="28"/>
        </w:rPr>
      </w:pPr>
    </w:p>
    <w:tbl>
      <w:tblPr>
        <w:tblW w:w="9212" w:type="dxa"/>
        <w:jc w:val="center"/>
        <w:tblLook w:val="04A0" w:firstRow="1" w:lastRow="0" w:firstColumn="1" w:lastColumn="0" w:noHBand="0" w:noVBand="1"/>
      </w:tblPr>
      <w:tblGrid>
        <w:gridCol w:w="2943"/>
        <w:gridCol w:w="6269"/>
      </w:tblGrid>
      <w:tr w:rsidR="003A3F33" w:rsidRPr="003A0724" w14:paraId="248D5BFA" w14:textId="77777777" w:rsidTr="00B9414A">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5EA9" w14:textId="77777777" w:rsidR="003A3F33" w:rsidRPr="003A0724" w:rsidRDefault="003A3F33" w:rsidP="003A3F33">
            <w:pPr>
              <w:pStyle w:val="Tabulka"/>
              <w:rPr>
                <w:sz w:val="22"/>
                <w:szCs w:val="22"/>
              </w:rPr>
            </w:pPr>
            <w:r w:rsidRPr="00885454">
              <w:rPr>
                <w:b/>
                <w:bCs/>
                <w:sz w:val="22"/>
                <w:szCs w:val="22"/>
              </w:rPr>
              <w:t>Objednatel</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4ADD3D81" w14:textId="1A9D1C34" w:rsidR="003A3F33" w:rsidRPr="003A3F33" w:rsidRDefault="003A3F33" w:rsidP="003A3F33">
            <w:pPr>
              <w:pStyle w:val="Tabulka"/>
              <w:rPr>
                <w:b/>
                <w:bCs/>
                <w:sz w:val="22"/>
                <w:szCs w:val="22"/>
              </w:rPr>
            </w:pPr>
            <w:r w:rsidRPr="003A3F33">
              <w:rPr>
                <w:b/>
                <w:bCs/>
              </w:rPr>
              <w:t>město Luhačovice</w:t>
            </w:r>
          </w:p>
        </w:tc>
      </w:tr>
      <w:tr w:rsidR="003A3F33" w:rsidRPr="003A0724" w14:paraId="6ECE6DAC"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E3EB0" w14:textId="77777777" w:rsidR="003A3F33" w:rsidRPr="003A0724" w:rsidRDefault="003A3F33" w:rsidP="003A3F33">
            <w:pPr>
              <w:pStyle w:val="Tabulka"/>
              <w:rPr>
                <w:sz w:val="22"/>
                <w:szCs w:val="22"/>
              </w:rPr>
            </w:pPr>
            <w:r w:rsidRPr="003A0724">
              <w:rPr>
                <w:sz w:val="22"/>
                <w:szCs w:val="22"/>
              </w:rPr>
              <w:t>Sídlo</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387E0F8" w14:textId="43646887" w:rsidR="003A3F33" w:rsidRPr="009E7DD4" w:rsidRDefault="003A3F33" w:rsidP="003A3F33">
            <w:pPr>
              <w:pStyle w:val="Tabulka"/>
              <w:rPr>
                <w:sz w:val="22"/>
                <w:szCs w:val="22"/>
              </w:rPr>
            </w:pPr>
            <w:r w:rsidRPr="003A7B55">
              <w:t>nám. 28. října 543, 763 26 Luhačovice</w:t>
            </w:r>
          </w:p>
        </w:tc>
      </w:tr>
      <w:tr w:rsidR="003A3F33" w:rsidRPr="003A0724" w14:paraId="7D05A1A0"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48B0" w14:textId="77777777" w:rsidR="003A3F33" w:rsidRPr="003A0724" w:rsidRDefault="003A3F33" w:rsidP="003A3F33">
            <w:pPr>
              <w:pStyle w:val="Tabulka"/>
              <w:rPr>
                <w:sz w:val="22"/>
                <w:szCs w:val="22"/>
              </w:rPr>
            </w:pPr>
            <w:r w:rsidRPr="003A0724">
              <w:rPr>
                <w:sz w:val="22"/>
                <w:szCs w:val="22"/>
              </w:rPr>
              <w:t>Zastoupen</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FBB3C4F" w14:textId="014A2178" w:rsidR="003A3F33" w:rsidRPr="009E7DD4" w:rsidRDefault="003A3F33" w:rsidP="003A3F33">
            <w:pPr>
              <w:pStyle w:val="Tabulka"/>
              <w:rPr>
                <w:sz w:val="22"/>
                <w:szCs w:val="22"/>
              </w:rPr>
            </w:pPr>
            <w:r w:rsidRPr="003A7B55">
              <w:t>Ing. Marianem Ležákem, starostou</w:t>
            </w:r>
          </w:p>
        </w:tc>
      </w:tr>
      <w:tr w:rsidR="003A3F33" w:rsidRPr="003A0724" w14:paraId="43B3D98B"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2C" w14:textId="77777777" w:rsidR="003A3F33" w:rsidRPr="003A0724" w:rsidRDefault="003A3F33" w:rsidP="003A3F33">
            <w:pPr>
              <w:pStyle w:val="Tabulka"/>
              <w:rPr>
                <w:sz w:val="22"/>
                <w:szCs w:val="22"/>
              </w:rPr>
            </w:pPr>
            <w:r w:rsidRPr="003A0724">
              <w:rPr>
                <w:sz w:val="22"/>
                <w:szCs w:val="22"/>
              </w:rPr>
              <w:t>IČ</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559DE59" w14:textId="5E2212D5" w:rsidR="003A3F33" w:rsidRPr="009E7DD4" w:rsidRDefault="003A3F33" w:rsidP="003A3F33">
            <w:pPr>
              <w:pStyle w:val="Tabulka"/>
              <w:rPr>
                <w:sz w:val="22"/>
                <w:szCs w:val="22"/>
              </w:rPr>
            </w:pPr>
            <w:r w:rsidRPr="003A7B55">
              <w:t>002 84 165</w:t>
            </w:r>
          </w:p>
        </w:tc>
      </w:tr>
      <w:tr w:rsidR="003A3F33" w:rsidRPr="003A0724" w14:paraId="52B0E395"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D81D6" w14:textId="77777777" w:rsidR="003A3F33" w:rsidRPr="003A0724" w:rsidRDefault="003A3F33" w:rsidP="003A3F33">
            <w:pPr>
              <w:pStyle w:val="Tabulka"/>
              <w:rPr>
                <w:sz w:val="22"/>
                <w:szCs w:val="22"/>
              </w:rPr>
            </w:pPr>
            <w:r w:rsidRPr="003A0724">
              <w:rPr>
                <w:sz w:val="22"/>
                <w:szCs w:val="22"/>
              </w:rPr>
              <w:t>DIČ</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4C5ACE80" w14:textId="21FAC6F1" w:rsidR="003A3F33" w:rsidRPr="009E7DD4" w:rsidRDefault="003A3F33" w:rsidP="00F7047F">
            <w:pPr>
              <w:pStyle w:val="Tabulka"/>
              <w:jc w:val="both"/>
              <w:rPr>
                <w:sz w:val="22"/>
                <w:szCs w:val="22"/>
              </w:rPr>
            </w:pPr>
            <w:r w:rsidRPr="003A7B55">
              <w:t xml:space="preserve">CZ00284165; Pro tuto veřejnou zakázku není zadavatel plátcem DPH. </w:t>
            </w:r>
          </w:p>
        </w:tc>
      </w:tr>
      <w:tr w:rsidR="003A3F33" w:rsidRPr="003A0724" w14:paraId="5DE8797E"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7B839" w14:textId="77777777" w:rsidR="003A3F33" w:rsidRPr="003A0724" w:rsidRDefault="003A3F33" w:rsidP="003A3F33">
            <w:pPr>
              <w:pStyle w:val="Tabulka"/>
              <w:rPr>
                <w:sz w:val="22"/>
                <w:szCs w:val="22"/>
              </w:rPr>
            </w:pPr>
            <w:r w:rsidRPr="003A0724">
              <w:rPr>
                <w:sz w:val="22"/>
                <w:szCs w:val="22"/>
              </w:rPr>
              <w:t>Bankovní spojení</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14034E88" w14:textId="497E2336" w:rsidR="003A3F33" w:rsidRPr="009E7DD4" w:rsidRDefault="003A3F33" w:rsidP="003A3F33">
            <w:pPr>
              <w:pStyle w:val="Tabulka"/>
              <w:rPr>
                <w:sz w:val="22"/>
                <w:szCs w:val="22"/>
              </w:rPr>
            </w:pPr>
            <w:r w:rsidRPr="003A7B55">
              <w:t xml:space="preserve">Česká spořitelna a.s., pobočka Luhačovice </w:t>
            </w:r>
          </w:p>
        </w:tc>
      </w:tr>
      <w:tr w:rsidR="003A3F33" w:rsidRPr="003A0724" w14:paraId="729EF98D"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9B88E" w14:textId="77777777" w:rsidR="003A3F33" w:rsidRPr="003A0724" w:rsidRDefault="003A3F33" w:rsidP="003A3F33">
            <w:pPr>
              <w:pStyle w:val="Tabulka"/>
              <w:rPr>
                <w:sz w:val="22"/>
                <w:szCs w:val="22"/>
              </w:rPr>
            </w:pPr>
            <w:r w:rsidRPr="003A0724">
              <w:rPr>
                <w:sz w:val="22"/>
                <w:szCs w:val="22"/>
              </w:rPr>
              <w:t>Číslo účtu</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5079FAFF" w14:textId="7EC21DC6" w:rsidR="003A3F33" w:rsidRPr="009E7DD4" w:rsidRDefault="003A3F33" w:rsidP="003A3F33">
            <w:pPr>
              <w:pStyle w:val="Tabulka"/>
              <w:rPr>
                <w:sz w:val="22"/>
                <w:szCs w:val="22"/>
              </w:rPr>
            </w:pPr>
            <w:r w:rsidRPr="003A7B55">
              <w:t>1409197309/0800</w:t>
            </w:r>
          </w:p>
        </w:tc>
      </w:tr>
      <w:tr w:rsidR="003A3F33" w:rsidRPr="003A0724" w14:paraId="737A3BBB" w14:textId="77777777" w:rsidTr="0088545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88C29" w14:textId="77777777" w:rsidR="003A3F33" w:rsidRPr="003A0724" w:rsidRDefault="003A3F33" w:rsidP="003A3F33">
            <w:pPr>
              <w:pStyle w:val="Tabulka"/>
              <w:rPr>
                <w:sz w:val="22"/>
                <w:szCs w:val="22"/>
              </w:rPr>
            </w:pPr>
            <w:r w:rsidRPr="003A0724">
              <w:rPr>
                <w:sz w:val="22"/>
                <w:szCs w:val="22"/>
              </w:rPr>
              <w:t>Osoby oprávněné jednat</w:t>
            </w:r>
          </w:p>
          <w:p w14:paraId="2985D724" w14:textId="77777777" w:rsidR="003A3F33" w:rsidRPr="003A0724" w:rsidRDefault="003A3F33" w:rsidP="003A3F33">
            <w:pPr>
              <w:pStyle w:val="Tabulka"/>
              <w:rPr>
                <w:sz w:val="22"/>
                <w:szCs w:val="22"/>
              </w:rPr>
            </w:pPr>
            <w:r w:rsidRPr="003A0724">
              <w:rPr>
                <w:sz w:val="22"/>
                <w:szCs w:val="22"/>
              </w:rPr>
              <w:t>ve věcech technických</w:t>
            </w:r>
          </w:p>
        </w:tc>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362E" w14:textId="49DA94DB" w:rsidR="003A3F33" w:rsidRPr="009E7DD4" w:rsidRDefault="003A3F33" w:rsidP="003A3F33">
            <w:pPr>
              <w:pStyle w:val="Tabulka"/>
              <w:rPr>
                <w:sz w:val="22"/>
                <w:szCs w:val="22"/>
              </w:rPr>
            </w:pPr>
            <w:r w:rsidRPr="003A7B55">
              <w:t>Ing. Magdalena Blahová, vedoucí odboru správy majetku</w:t>
            </w:r>
          </w:p>
        </w:tc>
      </w:tr>
      <w:tr w:rsidR="003A3F33" w:rsidRPr="003A0724" w14:paraId="6F84F98A"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2578A" w14:textId="77777777" w:rsidR="003A3F33" w:rsidRPr="003A0724" w:rsidRDefault="003A3F33" w:rsidP="003A3F33">
            <w:pPr>
              <w:pStyle w:val="Tabulka"/>
              <w:rPr>
                <w:sz w:val="22"/>
                <w:szCs w:val="22"/>
              </w:rPr>
            </w:pPr>
            <w:r w:rsidRPr="003A0724">
              <w:rPr>
                <w:sz w:val="22"/>
                <w:szCs w:val="22"/>
              </w:rPr>
              <w:t>Telefon</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78F52478" w14:textId="083701E8" w:rsidR="003A3F33" w:rsidRPr="009E7DD4" w:rsidRDefault="003A3F33" w:rsidP="003A3F33">
            <w:pPr>
              <w:pStyle w:val="Tabulka"/>
              <w:rPr>
                <w:sz w:val="22"/>
                <w:szCs w:val="22"/>
              </w:rPr>
            </w:pPr>
            <w:r w:rsidRPr="003A7B55">
              <w:t>577 197 468</w:t>
            </w:r>
          </w:p>
        </w:tc>
      </w:tr>
      <w:tr w:rsidR="003A3F33" w:rsidRPr="003A0724" w14:paraId="16489205"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61D57" w14:textId="77777777" w:rsidR="003A3F33" w:rsidRPr="003A0724" w:rsidRDefault="003A3F33" w:rsidP="003A3F33">
            <w:pPr>
              <w:pStyle w:val="Tabulka"/>
              <w:rPr>
                <w:sz w:val="22"/>
                <w:szCs w:val="22"/>
              </w:rPr>
            </w:pPr>
            <w:r w:rsidRPr="003A0724">
              <w:rPr>
                <w:sz w:val="22"/>
                <w:szCs w:val="22"/>
              </w:rPr>
              <w:t>E-mail</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77807655" w14:textId="538938F6" w:rsidR="003A3F33" w:rsidRPr="009E7DD4" w:rsidRDefault="003A3F33" w:rsidP="003A3F33">
            <w:pPr>
              <w:pStyle w:val="Tabulka"/>
              <w:rPr>
                <w:sz w:val="22"/>
                <w:szCs w:val="22"/>
              </w:rPr>
            </w:pPr>
            <w:r w:rsidRPr="003A7B55">
              <w:t>blahova@luhacovice.eu</w:t>
            </w:r>
          </w:p>
        </w:tc>
      </w:tr>
    </w:tbl>
    <w:p w14:paraId="79167619" w14:textId="77777777" w:rsidR="00ED6D3B" w:rsidRPr="003A0724" w:rsidRDefault="00B371FB">
      <w:pPr>
        <w:rPr>
          <w:sz w:val="22"/>
        </w:rPr>
      </w:pPr>
      <w:r w:rsidRPr="003A0724">
        <w:rPr>
          <w:sz w:val="22"/>
        </w:rPr>
        <w:t>dále jen „Objednatel“ na straně jedné</w:t>
      </w:r>
    </w:p>
    <w:p w14:paraId="6DBD8455" w14:textId="77777777" w:rsidR="00ED6D3B" w:rsidRDefault="00B371FB">
      <w:pPr>
        <w:rPr>
          <w:sz w:val="22"/>
        </w:rPr>
      </w:pPr>
      <w:r>
        <w:rPr>
          <w:sz w:val="22"/>
        </w:rPr>
        <w:t>a</w:t>
      </w:r>
    </w:p>
    <w:tbl>
      <w:tblPr>
        <w:tblW w:w="9288" w:type="dxa"/>
        <w:tblLook w:val="01E0" w:firstRow="1" w:lastRow="1" w:firstColumn="1" w:lastColumn="1" w:noHBand="0" w:noVBand="0"/>
      </w:tblPr>
      <w:tblGrid>
        <w:gridCol w:w="2943"/>
        <w:gridCol w:w="6345"/>
      </w:tblGrid>
      <w:tr w:rsidR="00ED6D3B" w14:paraId="3F38B628" w14:textId="77777777">
        <w:tc>
          <w:tcPr>
            <w:tcW w:w="2943" w:type="dxa"/>
            <w:tcBorders>
              <w:top w:val="single" w:sz="4" w:space="0" w:color="000000"/>
              <w:left w:val="single" w:sz="4" w:space="0" w:color="000000"/>
              <w:bottom w:val="single" w:sz="4" w:space="0" w:color="000000"/>
              <w:right w:val="single" w:sz="4" w:space="0" w:color="000000"/>
            </w:tcBorders>
          </w:tcPr>
          <w:p w14:paraId="1A8A9669" w14:textId="77777777" w:rsidR="00ED6D3B" w:rsidRDefault="00B371FB">
            <w:pPr>
              <w:pStyle w:val="Tabulka"/>
              <w:rPr>
                <w:szCs w:val="22"/>
              </w:rPr>
            </w:pPr>
            <w:r>
              <w:rPr>
                <w:szCs w:val="22"/>
              </w:rPr>
              <w:t>Zhotovitel</w:t>
            </w:r>
          </w:p>
        </w:tc>
        <w:tc>
          <w:tcPr>
            <w:tcW w:w="6344" w:type="dxa"/>
            <w:tcBorders>
              <w:top w:val="single" w:sz="4" w:space="0" w:color="000000"/>
              <w:left w:val="single" w:sz="4" w:space="0" w:color="000000"/>
              <w:bottom w:val="single" w:sz="4" w:space="0" w:color="000000"/>
              <w:right w:val="single" w:sz="4" w:space="0" w:color="000000"/>
            </w:tcBorders>
          </w:tcPr>
          <w:p w14:paraId="51B8F26A" w14:textId="77777777" w:rsidR="00ED6D3B" w:rsidRDefault="00ED6D3B">
            <w:pPr>
              <w:pStyle w:val="Tabulka"/>
              <w:rPr>
                <w:szCs w:val="22"/>
              </w:rPr>
            </w:pPr>
          </w:p>
        </w:tc>
      </w:tr>
      <w:tr w:rsidR="00ED6D3B" w14:paraId="7748EE71" w14:textId="77777777">
        <w:tc>
          <w:tcPr>
            <w:tcW w:w="9287" w:type="dxa"/>
            <w:gridSpan w:val="2"/>
            <w:tcBorders>
              <w:top w:val="single" w:sz="4" w:space="0" w:color="000000"/>
              <w:left w:val="single" w:sz="4" w:space="0" w:color="000000"/>
              <w:bottom w:val="single" w:sz="4" w:space="0" w:color="000000"/>
              <w:right w:val="single" w:sz="4" w:space="0" w:color="000000"/>
            </w:tcBorders>
          </w:tcPr>
          <w:p w14:paraId="7DB0FAB6" w14:textId="77777777" w:rsidR="00ED6D3B" w:rsidRDefault="00B371FB">
            <w:pPr>
              <w:pStyle w:val="Tabulka"/>
              <w:rPr>
                <w:szCs w:val="22"/>
              </w:rPr>
            </w:pPr>
            <w:r>
              <w:fldChar w:fldCharType="begin">
                <w:ffData>
                  <w:name w:val="Bookmark10"/>
                  <w:enabled/>
                  <w:calcOnExit w:val="0"/>
                  <w:textInput/>
                </w:ffData>
              </w:fldChar>
            </w:r>
            <w:r>
              <w:instrText>FORMTEXT</w:instrText>
            </w:r>
            <w:r>
              <w:fldChar w:fldCharType="separate"/>
            </w:r>
            <w:r>
              <w:rPr>
                <w:b/>
                <w:bCs/>
                <w:szCs w:val="22"/>
              </w:rPr>
              <w:t>     </w:t>
            </w:r>
            <w:r>
              <w:fldChar w:fldCharType="end"/>
            </w:r>
            <w:r>
              <w:rPr>
                <w:szCs w:val="22"/>
              </w:rPr>
              <w:t xml:space="preserve"> (přesné znění obchodní firmy/názvu osoby v souladu s </w:t>
            </w:r>
            <w:proofErr w:type="spellStart"/>
            <w:r>
              <w:rPr>
                <w:szCs w:val="22"/>
              </w:rPr>
              <w:t>ObchR</w:t>
            </w:r>
            <w:proofErr w:type="spellEnd"/>
            <w:r>
              <w:rPr>
                <w:szCs w:val="22"/>
              </w:rPr>
              <w:t xml:space="preserve">/ název) </w:t>
            </w:r>
          </w:p>
          <w:p w14:paraId="098F24B0" w14:textId="77777777" w:rsidR="00ED6D3B" w:rsidRDefault="00B371FB">
            <w:pPr>
              <w:pStyle w:val="Tabulka"/>
              <w:rPr>
                <w:szCs w:val="22"/>
              </w:rPr>
            </w:pPr>
            <w:r>
              <w:rPr>
                <w:szCs w:val="22"/>
              </w:rPr>
              <w:t xml:space="preserve">se sídlem v </w:t>
            </w:r>
            <w:r>
              <w:fldChar w:fldCharType="begin">
                <w:ffData>
                  <w:name w:val="Bookmark11"/>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(město, ulice, čp. v souladu s </w:t>
            </w:r>
            <w:proofErr w:type="spellStart"/>
            <w:r>
              <w:rPr>
                <w:szCs w:val="22"/>
              </w:rPr>
              <w:t>ObchR</w:t>
            </w:r>
            <w:proofErr w:type="spellEnd"/>
            <w:r>
              <w:rPr>
                <w:szCs w:val="22"/>
              </w:rPr>
              <w:t>)</w:t>
            </w:r>
          </w:p>
          <w:p w14:paraId="537F1E1F" w14:textId="77777777" w:rsidR="00ED6D3B" w:rsidRDefault="00B371FB">
            <w:pPr>
              <w:pStyle w:val="Tabulka"/>
              <w:rPr>
                <w:szCs w:val="22"/>
              </w:rPr>
            </w:pPr>
            <w:r>
              <w:rPr>
                <w:szCs w:val="22"/>
              </w:rPr>
              <w:t xml:space="preserve">IČO: </w:t>
            </w:r>
            <w:r>
              <w:fldChar w:fldCharType="begin">
                <w:ffData>
                  <w:name w:val="Bookmark12"/>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4EB36F37" w14:textId="77777777" w:rsidR="00ED6D3B" w:rsidRDefault="00B371FB">
            <w:pPr>
              <w:pStyle w:val="Tabulka"/>
              <w:rPr>
                <w:szCs w:val="22"/>
              </w:rPr>
            </w:pPr>
            <w:r>
              <w:rPr>
                <w:szCs w:val="22"/>
              </w:rPr>
              <w:t xml:space="preserve">DIČ: </w:t>
            </w:r>
            <w:r>
              <w:fldChar w:fldCharType="begin">
                <w:ffData>
                  <w:name w:val="Bookmark13"/>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54BE76A8" w14:textId="77777777" w:rsidR="00ED6D3B" w:rsidRDefault="00B371FB">
            <w:pPr>
              <w:pStyle w:val="Tabulka"/>
              <w:rPr>
                <w:szCs w:val="22"/>
              </w:rPr>
            </w:pPr>
            <w:r>
              <w:rPr>
                <w:szCs w:val="22"/>
              </w:rPr>
              <w:t xml:space="preserve">zapsaná v obchodním rejstříku vedeném </w:t>
            </w:r>
            <w:r>
              <w:fldChar w:fldCharType="begin">
                <w:ffData>
                  <w:name w:val="Bookmark14"/>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 </w:t>
            </w:r>
            <w:r>
              <w:fldChar w:fldCharType="begin">
                <w:ffData>
                  <w:name w:val="Bookmark15"/>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oddíl </w:t>
            </w:r>
            <w:r>
              <w:fldChar w:fldCharType="begin">
                <w:ffData>
                  <w:name w:val="Bookmark16"/>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vložka </w:t>
            </w:r>
            <w:r>
              <w:fldChar w:fldCharType="begin">
                <w:ffData>
                  <w:name w:val="Bookmark17"/>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 souladu s Obchodním rejstříkem)</w:t>
            </w:r>
          </w:p>
          <w:p w14:paraId="29DAF787" w14:textId="77777777" w:rsidR="00ED6D3B" w:rsidRDefault="00B371FB">
            <w:pPr>
              <w:pStyle w:val="Tabulka"/>
              <w:rPr>
                <w:szCs w:val="22"/>
              </w:rPr>
            </w:pPr>
            <w:r>
              <w:rPr>
                <w:szCs w:val="22"/>
              </w:rPr>
              <w:t xml:space="preserve">jednající </w:t>
            </w:r>
            <w:r>
              <w:fldChar w:fldCharType="begin">
                <w:ffData>
                  <w:name w:val="Bookmark18"/>
                  <w:enabled/>
                  <w:calcOnExit w:val="0"/>
                  <w:textInput/>
                </w:ffData>
              </w:fldChar>
            </w:r>
            <w:r>
              <w:rPr>
                <w:szCs w:val="22"/>
              </w:rPr>
              <w:instrText>FORMTEXT</w:instrText>
            </w:r>
            <w:bookmarkStart w:id="1" w:name="_Hlk109990439"/>
            <w:r>
              <w:rPr>
                <w:szCs w:val="22"/>
              </w:rPr>
            </w:r>
            <w:r>
              <w:rPr>
                <w:szCs w:val="22"/>
              </w:rPr>
              <w:fldChar w:fldCharType="separate"/>
            </w:r>
            <w:r>
              <w:rPr>
                <w:szCs w:val="22"/>
              </w:rPr>
              <w:t>     </w:t>
            </w:r>
            <w:r>
              <w:rPr>
                <w:szCs w:val="22"/>
              </w:rPr>
              <w:fldChar w:fldCharType="end"/>
            </w:r>
            <w:bookmarkEnd w:id="1"/>
            <w:r>
              <w:rPr>
                <w:szCs w:val="22"/>
              </w:rPr>
              <w:t xml:space="preserve"> (jméno, příjmení, funkce dle Obchodního Rejstříku)</w:t>
            </w:r>
          </w:p>
          <w:p w14:paraId="5056D07B" w14:textId="77777777" w:rsidR="00ED6D3B" w:rsidRDefault="00B371FB">
            <w:pPr>
              <w:pStyle w:val="Tabulka"/>
              <w:rPr>
                <w:szCs w:val="22"/>
              </w:rPr>
            </w:pPr>
            <w:r>
              <w:rPr>
                <w:szCs w:val="22"/>
              </w:rPr>
              <w:t xml:space="preserve">bankovní spojení: </w:t>
            </w:r>
            <w:r>
              <w:fldChar w:fldCharType="begin">
                <w:ffData>
                  <w:name w:val="Bookmark19"/>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č. účtu: </w:t>
            </w:r>
            <w:r>
              <w:fldChar w:fldCharType="begin">
                <w:ffData>
                  <w:name w:val="Bookmark20"/>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2D88E1BE" w14:textId="151115CC" w:rsidR="00ED6D3B" w:rsidRDefault="00B371FB">
            <w:pPr>
              <w:pStyle w:val="Tabulka"/>
              <w:rPr>
                <w:szCs w:val="22"/>
              </w:rPr>
            </w:pPr>
            <w:r>
              <w:rPr>
                <w:szCs w:val="22"/>
              </w:rPr>
              <w:t xml:space="preserve">e-mail: </w:t>
            </w:r>
            <w:r>
              <w:fldChar w:fldCharType="begin">
                <w:ffData>
                  <w:name w:val="Bookmark21"/>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tel.: </w:t>
            </w:r>
            <w:r>
              <w:fldChar w:fldCharType="begin">
                <w:ffData>
                  <w:name w:val="Bookmark22"/>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sidR="00585A4D">
              <w:rPr>
                <w:szCs w:val="22"/>
              </w:rPr>
              <w:t>;</w:t>
            </w:r>
          </w:p>
        </w:tc>
      </w:tr>
    </w:tbl>
    <w:p w14:paraId="43F05CA3" w14:textId="77777777" w:rsidR="00ED6D3B" w:rsidRDefault="00B371FB">
      <w:pPr>
        <w:rPr>
          <w:sz w:val="22"/>
        </w:rPr>
      </w:pPr>
      <w:r>
        <w:rPr>
          <w:sz w:val="22"/>
        </w:rPr>
        <w:t>dále jen „Zhotovitel“</w:t>
      </w:r>
    </w:p>
    <w:p w14:paraId="771EAF28" w14:textId="77777777" w:rsidR="00ED6D3B" w:rsidRDefault="00B371FB">
      <w:pPr>
        <w:rPr>
          <w:sz w:val="22"/>
        </w:rPr>
      </w:pPr>
      <w:r>
        <w:rPr>
          <w:sz w:val="22"/>
        </w:rPr>
        <w:t>společně též jako „smluvní strany“ dnešního dne uzavírají tuto smlouvu:</w:t>
      </w:r>
    </w:p>
    <w:p w14:paraId="6F32787B" w14:textId="77777777" w:rsidR="00ED6D3B" w:rsidRDefault="00ED6D3B">
      <w:pPr>
        <w:spacing w:after="120" w:line="240" w:lineRule="auto"/>
        <w:jc w:val="center"/>
        <w:rPr>
          <w:sz w:val="22"/>
        </w:rPr>
      </w:pPr>
    </w:p>
    <w:p w14:paraId="08E9AC6F" w14:textId="77777777" w:rsidR="00B96136" w:rsidRDefault="00B96136">
      <w:pPr>
        <w:spacing w:after="120" w:line="240" w:lineRule="auto"/>
        <w:jc w:val="center"/>
        <w:rPr>
          <w:sz w:val="22"/>
        </w:rPr>
      </w:pPr>
    </w:p>
    <w:p w14:paraId="3EB911B1" w14:textId="77777777" w:rsidR="00B96136" w:rsidRDefault="00B96136" w:rsidP="00175FD7">
      <w:pPr>
        <w:spacing w:after="120" w:line="240" w:lineRule="auto"/>
        <w:rPr>
          <w:sz w:val="22"/>
        </w:rPr>
      </w:pPr>
    </w:p>
    <w:p w14:paraId="7E44F6B3" w14:textId="77777777" w:rsidR="00ED6D3B" w:rsidRDefault="00B371FB">
      <w:pPr>
        <w:spacing w:after="0" w:line="240" w:lineRule="auto"/>
        <w:jc w:val="center"/>
        <w:rPr>
          <w:b/>
          <w:bCs/>
          <w:sz w:val="22"/>
          <w:lang w:eastAsia="en-US"/>
        </w:rPr>
      </w:pPr>
      <w:r>
        <w:rPr>
          <w:b/>
          <w:bCs/>
          <w:sz w:val="22"/>
          <w:lang w:eastAsia="en-US"/>
        </w:rPr>
        <w:lastRenderedPageBreak/>
        <w:t>I. ÚVODNÍ USTANOVENÍ</w:t>
      </w:r>
    </w:p>
    <w:p w14:paraId="36B92026" w14:textId="77777777" w:rsidR="00ED6D3B" w:rsidRDefault="00ED6D3B">
      <w:pPr>
        <w:spacing w:after="0" w:line="240" w:lineRule="auto"/>
        <w:jc w:val="center"/>
        <w:rPr>
          <w:b/>
          <w:bCs/>
          <w:sz w:val="22"/>
          <w:lang w:eastAsia="en-US"/>
        </w:rPr>
      </w:pPr>
    </w:p>
    <w:p w14:paraId="771313AA" w14:textId="09F08D40" w:rsidR="00ED6D3B" w:rsidRDefault="00B371FB">
      <w:pPr>
        <w:pStyle w:val="Odstavecseseznamem"/>
        <w:numPr>
          <w:ilvl w:val="0"/>
          <w:numId w:val="1"/>
        </w:numPr>
        <w:spacing w:after="0"/>
        <w:ind w:left="426" w:hanging="426"/>
        <w:jc w:val="both"/>
        <w:rPr>
          <w:sz w:val="22"/>
          <w:lang w:eastAsia="en-US"/>
        </w:rPr>
      </w:pPr>
      <w:r>
        <w:rPr>
          <w:sz w:val="22"/>
          <w:lang w:eastAsia="en-US"/>
        </w:rPr>
        <w:t xml:space="preserve">Objednatel </w:t>
      </w:r>
      <w:r w:rsidRPr="007A33C2">
        <w:rPr>
          <w:sz w:val="22"/>
          <w:lang w:eastAsia="en-US"/>
        </w:rPr>
        <w:t xml:space="preserve">rozhodl o Zadání </w:t>
      </w:r>
      <w:r w:rsidR="00F07A34" w:rsidRPr="007A33C2">
        <w:rPr>
          <w:sz w:val="22"/>
          <w:lang w:eastAsia="en-US"/>
        </w:rPr>
        <w:t>vypracování</w:t>
      </w:r>
      <w:r w:rsidRPr="007A33C2">
        <w:rPr>
          <w:sz w:val="22"/>
          <w:lang w:eastAsia="en-US"/>
        </w:rPr>
        <w:t xml:space="preserve"> Územního plánu </w:t>
      </w:r>
      <w:r w:rsidR="00F07A34" w:rsidRPr="007A33C2">
        <w:rPr>
          <w:sz w:val="22"/>
          <w:lang w:eastAsia="en-US"/>
        </w:rPr>
        <w:t>města Luhačovice</w:t>
      </w:r>
      <w:r w:rsidRPr="007A33C2">
        <w:rPr>
          <w:sz w:val="22"/>
          <w:lang w:eastAsia="en-US"/>
        </w:rPr>
        <w:t xml:space="preserve"> a provedl v souladu se zákonem č. 134/2016 Sb., o zadávání veřejných zakázkách, ve znění pozdějších předpisů (dále jen: „zákon o veřejných zakázkách“) výběrové řízení k veřejné zakázce s názvem </w:t>
      </w:r>
      <w:r w:rsidR="00F07A34" w:rsidRPr="007A33C2">
        <w:rPr>
          <w:rFonts w:eastAsia="Calibri"/>
          <w:sz w:val="22"/>
          <w:szCs w:val="24"/>
        </w:rPr>
        <w:t>„Územní plán Luhačovice s prvky regulačního plánu</w:t>
      </w:r>
      <w:r w:rsidR="00711D2C" w:rsidRPr="007A33C2">
        <w:rPr>
          <w:rFonts w:eastAsia="Calibri"/>
          <w:sz w:val="22"/>
          <w:szCs w:val="24"/>
        </w:rPr>
        <w:t xml:space="preserve"> – opakované řízení</w:t>
      </w:r>
      <w:r w:rsidR="00F07A34" w:rsidRPr="007A33C2">
        <w:rPr>
          <w:rFonts w:eastAsia="Calibri"/>
          <w:sz w:val="22"/>
          <w:szCs w:val="24"/>
        </w:rPr>
        <w:t>“ (dále jen „ÚP“),</w:t>
      </w:r>
      <w:r w:rsidRPr="007A33C2">
        <w:rPr>
          <w:sz w:val="22"/>
          <w:lang w:eastAsia="en-US"/>
        </w:rPr>
        <w:t xml:space="preserve"> (dále jen: „Výběrové nebo Zadávací řízení“).</w:t>
      </w:r>
      <w:r w:rsidRPr="007A33C2">
        <w:rPr>
          <w:sz w:val="22"/>
        </w:rPr>
        <w:t xml:space="preserve"> </w:t>
      </w:r>
      <w:r w:rsidRPr="007A33C2">
        <w:rPr>
          <w:sz w:val="22"/>
          <w:lang w:eastAsia="en-US"/>
        </w:rPr>
        <w:t>Tato Smlouva vychází a je plně v souladu se zadávacími podmínkami, zadávací dokumentací a nabídkou vybraného dodavatele v</w:t>
      </w:r>
      <w:r w:rsidR="00F07A34" w:rsidRPr="007A33C2">
        <w:rPr>
          <w:sz w:val="22"/>
          <w:lang w:eastAsia="en-US"/>
        </w:rPr>
        <w:t>e Výběrovém</w:t>
      </w:r>
      <w:r w:rsidRPr="007A33C2">
        <w:rPr>
          <w:sz w:val="22"/>
          <w:lang w:eastAsia="en-US"/>
        </w:rPr>
        <w:t xml:space="preserve"> řízení k plnění předmětu veřejné zakázky, jež předcházelo uzavření této Smlouvy. Zadavatel je ekvivalentním pojmem pro Objednatele díla. Pokud je dále použito termínu veřejná zakázka, tento pojem je plně ekvivalentní pojmu dílo. Předmět plnění veřejné</w:t>
      </w:r>
      <w:r>
        <w:rPr>
          <w:sz w:val="22"/>
          <w:lang w:eastAsia="en-US"/>
        </w:rPr>
        <w:t xml:space="preserve"> zakázky je totožný a plně odpovídá vymezení předmětu díla. Podmínky platné pro plnění veřejné zakázky jsou totožné a plně odpovídají podmínkám pro plnění předmětu díla. </w:t>
      </w:r>
    </w:p>
    <w:p w14:paraId="31E65400" w14:textId="77777777" w:rsidR="00ED6D3B" w:rsidRDefault="00ED6D3B">
      <w:pPr>
        <w:spacing w:after="0"/>
        <w:jc w:val="both"/>
        <w:rPr>
          <w:sz w:val="22"/>
          <w:lang w:eastAsia="en-US"/>
        </w:rPr>
      </w:pPr>
    </w:p>
    <w:p w14:paraId="6C31458F" w14:textId="77777777" w:rsidR="00ED6D3B" w:rsidRDefault="00B371FB">
      <w:pPr>
        <w:pStyle w:val="Odstavecseseznamem"/>
        <w:numPr>
          <w:ilvl w:val="0"/>
          <w:numId w:val="1"/>
        </w:numPr>
        <w:spacing w:after="0"/>
        <w:ind w:left="426" w:hanging="426"/>
        <w:jc w:val="both"/>
        <w:rPr>
          <w:sz w:val="22"/>
          <w:lang w:eastAsia="en-US"/>
        </w:rPr>
      </w:pPr>
      <w:r>
        <w:rPr>
          <w:sz w:val="22"/>
          <w:lang w:eastAsia="en-US"/>
        </w:rPr>
        <w:t>Zhotovitel prohlašuje, že je osobou odborně způsobilou sám svým vlastním jménem a na vlastní odpovědnost zpracovat pro Objednatele předmět plnění dle této Smlouvy o dílo (dále jen „Smlouva“). Touto Smlouvou mezi Objednatelem a Zhotovitelem jsou vymezeny základní smluvní podmínky a práva a povinnosti smluvních stran při plnění předmětu této Smlouvy.</w:t>
      </w:r>
    </w:p>
    <w:p w14:paraId="39467CAE" w14:textId="77777777" w:rsidR="00ED6D3B" w:rsidRDefault="00ED6D3B">
      <w:pPr>
        <w:spacing w:after="0"/>
        <w:rPr>
          <w:b/>
          <w:bCs/>
          <w:sz w:val="22"/>
          <w:lang w:eastAsia="en-US"/>
        </w:rPr>
      </w:pPr>
    </w:p>
    <w:p w14:paraId="6029F141" w14:textId="77777777" w:rsidR="00ED6D3B" w:rsidRDefault="00ED6D3B">
      <w:pPr>
        <w:spacing w:after="0"/>
        <w:rPr>
          <w:b/>
          <w:bCs/>
          <w:sz w:val="22"/>
          <w:lang w:eastAsia="en-US"/>
        </w:rPr>
      </w:pPr>
    </w:p>
    <w:p w14:paraId="441946D8" w14:textId="77777777" w:rsidR="00ED6D3B" w:rsidRDefault="00B371FB">
      <w:pPr>
        <w:spacing w:after="0" w:line="240" w:lineRule="auto"/>
        <w:jc w:val="center"/>
        <w:rPr>
          <w:sz w:val="22"/>
          <w:lang w:eastAsia="en-US"/>
        </w:rPr>
      </w:pPr>
      <w:r>
        <w:rPr>
          <w:b/>
          <w:bCs/>
          <w:sz w:val="22"/>
          <w:lang w:eastAsia="en-US"/>
        </w:rPr>
        <w:t>II. PŘEDMĚT SMLOUVY A PŘEDMĚT PLNĚNÍ</w:t>
      </w:r>
    </w:p>
    <w:p w14:paraId="18BFAC74" w14:textId="77777777" w:rsidR="00ED6D3B" w:rsidRDefault="00ED6D3B">
      <w:pPr>
        <w:spacing w:after="0" w:line="240" w:lineRule="auto"/>
        <w:jc w:val="both"/>
        <w:rPr>
          <w:sz w:val="22"/>
          <w:lang w:eastAsia="en-US"/>
        </w:rPr>
      </w:pPr>
    </w:p>
    <w:p w14:paraId="34955EF0" w14:textId="6916C0CB" w:rsidR="00ED6D3B" w:rsidRPr="00F07A34" w:rsidRDefault="00F07A34" w:rsidP="00AE48A5">
      <w:pPr>
        <w:ind w:left="426" w:hanging="426"/>
        <w:jc w:val="both"/>
        <w:rPr>
          <w:sz w:val="22"/>
          <w:lang w:eastAsia="en-US"/>
        </w:rPr>
      </w:pPr>
      <w:r w:rsidRPr="00F07A34">
        <w:rPr>
          <w:sz w:val="22"/>
          <w:lang w:eastAsia="en-US"/>
        </w:rPr>
        <w:t>1.</w:t>
      </w:r>
      <w:r w:rsidRPr="00F07A34">
        <w:rPr>
          <w:sz w:val="22"/>
          <w:lang w:eastAsia="en-US"/>
        </w:rPr>
        <w:tab/>
        <w:t xml:space="preserve">Předmětem </w:t>
      </w:r>
      <w:r>
        <w:rPr>
          <w:sz w:val="22"/>
          <w:lang w:eastAsia="en-US"/>
        </w:rPr>
        <w:t xml:space="preserve">veřejné </w:t>
      </w:r>
      <w:r w:rsidRPr="00F07A34">
        <w:rPr>
          <w:sz w:val="22"/>
          <w:lang w:eastAsia="en-US"/>
        </w:rPr>
        <w:t>zakázky na služby je vypracování díla „Územní plán Luhačovice s prvky regulačního plánu“ (dále jen „ÚP“) v souladu se zákonem č. 283/2021 Sb.,  stavební zákon, ve znění pozdějších předpisů, vyhláškou č. 157/2024 Sb., o územně analytických podkladech, územně plánovací dokumentaci a jednotném standartu, ve znění pozdějších předpisů, vyhláškou č.</w:t>
      </w:r>
      <w:r w:rsidR="00B96136">
        <w:rPr>
          <w:sz w:val="22"/>
          <w:lang w:eastAsia="en-US"/>
        </w:rPr>
        <w:t> </w:t>
      </w:r>
      <w:r w:rsidRPr="00F07A34">
        <w:rPr>
          <w:sz w:val="22"/>
          <w:lang w:eastAsia="en-US"/>
        </w:rPr>
        <w:t>146/2024 Sb., o požadavcích na výstavbu, zákonem č. 100/2001 Sb., o posuzování vlivů na životní prostředí a o změně některých souvisejících zákonů, vše v platném znění a dalšími právními předpisy, které se na řešenou problematiku vztahují. O pořízení nového územního plánu rozhodlo Zastupitelstvo města Luhačovice s prvky regulačního plánu na svém zasedání dne 2.6.2022 pod č.</w:t>
      </w:r>
      <w:r w:rsidR="00502BF8">
        <w:rPr>
          <w:sz w:val="22"/>
          <w:lang w:eastAsia="en-US"/>
        </w:rPr>
        <w:t> </w:t>
      </w:r>
      <w:r w:rsidRPr="00F07A34">
        <w:rPr>
          <w:sz w:val="22"/>
          <w:lang w:eastAsia="en-US"/>
        </w:rPr>
        <w:t>usn</w:t>
      </w:r>
      <w:r w:rsidR="00502BF8">
        <w:rPr>
          <w:sz w:val="22"/>
          <w:lang w:eastAsia="en-US"/>
        </w:rPr>
        <w:t>esení</w:t>
      </w:r>
      <w:r w:rsidRPr="00F07A34">
        <w:rPr>
          <w:sz w:val="22"/>
          <w:lang w:eastAsia="en-US"/>
        </w:rPr>
        <w:t xml:space="preserve"> 420/Z25/2018-2022.  </w:t>
      </w:r>
    </w:p>
    <w:p w14:paraId="6167E3C5" w14:textId="73C9CD5E" w:rsidR="00ED6D3B" w:rsidRDefault="00B371FB" w:rsidP="00AE48A5">
      <w:pPr>
        <w:pStyle w:val="Odstavecseseznamem"/>
        <w:numPr>
          <w:ilvl w:val="0"/>
          <w:numId w:val="2"/>
        </w:numPr>
        <w:tabs>
          <w:tab w:val="clear" w:pos="720"/>
          <w:tab w:val="num" w:pos="426"/>
        </w:tabs>
        <w:spacing w:after="0"/>
        <w:ind w:left="426" w:hanging="426"/>
        <w:jc w:val="both"/>
        <w:rPr>
          <w:sz w:val="22"/>
          <w:lang w:eastAsia="en-US"/>
        </w:rPr>
      </w:pPr>
      <w:r>
        <w:rPr>
          <w:sz w:val="22"/>
          <w:lang w:eastAsia="en-US"/>
        </w:rPr>
        <w:t xml:space="preserve">Zhotovitel se zavazuje dále dodržovat zadávací podmínky Zadávacího řízení a obsah své nabídky, kterou do Zadávacího řízení předložil. Objednatel se zavazuje poskytnout Zhotoviteli dohodnuté spolupůsobení a zaplatit mu za řádně zhotovené dílo cenu sjednanou v této Smlouvě. ÚP bude vypracován pro správní území </w:t>
      </w:r>
      <w:r w:rsidR="00F07A34">
        <w:rPr>
          <w:sz w:val="22"/>
          <w:lang w:eastAsia="en-US"/>
        </w:rPr>
        <w:t xml:space="preserve">města </w:t>
      </w:r>
      <w:r w:rsidR="002054DA">
        <w:rPr>
          <w:sz w:val="22"/>
          <w:lang w:eastAsia="en-US"/>
        </w:rPr>
        <w:t>Luhačovice.</w:t>
      </w:r>
    </w:p>
    <w:p w14:paraId="6999DA73" w14:textId="77777777" w:rsidR="00ED6D3B" w:rsidRDefault="00ED6D3B" w:rsidP="00AE48A5">
      <w:pPr>
        <w:spacing w:after="0"/>
        <w:jc w:val="both"/>
        <w:rPr>
          <w:sz w:val="22"/>
          <w:lang w:eastAsia="en-US"/>
        </w:rPr>
      </w:pPr>
    </w:p>
    <w:p w14:paraId="4E5E5E78" w14:textId="442BBDF8" w:rsidR="00ED6D3B" w:rsidRDefault="00B371FB" w:rsidP="00AE48A5">
      <w:pPr>
        <w:pStyle w:val="Odstavecseseznamem"/>
        <w:numPr>
          <w:ilvl w:val="0"/>
          <w:numId w:val="2"/>
        </w:numPr>
        <w:spacing w:after="0"/>
        <w:ind w:left="426" w:hanging="426"/>
        <w:jc w:val="both"/>
        <w:rPr>
          <w:sz w:val="22"/>
          <w:lang w:eastAsia="en-US"/>
        </w:rPr>
      </w:pPr>
      <w:r>
        <w:rPr>
          <w:sz w:val="22"/>
          <w:lang w:eastAsia="en-US"/>
        </w:rPr>
        <w:t>Navržené řešení ÚP musí být Zhotovitelem vypracováno a řádně odůvodněno v souladu s předpisy a dokumenty uvedenými v odst. 1 tohoto článku Smlouvy.</w:t>
      </w:r>
    </w:p>
    <w:p w14:paraId="12A4EA78" w14:textId="77777777" w:rsidR="00175FD7" w:rsidRPr="00175FD7" w:rsidRDefault="00175FD7" w:rsidP="00175FD7">
      <w:pPr>
        <w:pStyle w:val="Odstavecseseznamem"/>
        <w:rPr>
          <w:sz w:val="22"/>
          <w:lang w:eastAsia="en-US"/>
        </w:rPr>
      </w:pPr>
    </w:p>
    <w:p w14:paraId="7938C9DC" w14:textId="77777777" w:rsidR="00175FD7" w:rsidRDefault="00175FD7" w:rsidP="00175FD7">
      <w:pPr>
        <w:spacing w:after="0"/>
        <w:jc w:val="both"/>
        <w:rPr>
          <w:sz w:val="22"/>
          <w:lang w:eastAsia="en-US"/>
        </w:rPr>
      </w:pPr>
    </w:p>
    <w:p w14:paraId="5C2060D5" w14:textId="77777777" w:rsidR="00175FD7" w:rsidRDefault="00175FD7" w:rsidP="00175FD7">
      <w:pPr>
        <w:spacing w:after="0"/>
        <w:jc w:val="both"/>
        <w:rPr>
          <w:sz w:val="22"/>
          <w:lang w:eastAsia="en-US"/>
        </w:rPr>
      </w:pPr>
    </w:p>
    <w:p w14:paraId="7D2CB824" w14:textId="77777777" w:rsidR="00175FD7" w:rsidRDefault="00175FD7" w:rsidP="00175FD7">
      <w:pPr>
        <w:spacing w:after="0"/>
        <w:jc w:val="both"/>
        <w:rPr>
          <w:sz w:val="22"/>
          <w:lang w:eastAsia="en-US"/>
        </w:rPr>
      </w:pPr>
    </w:p>
    <w:p w14:paraId="3D9F3D03" w14:textId="77777777" w:rsidR="00175FD7" w:rsidRDefault="00175FD7" w:rsidP="00175FD7">
      <w:pPr>
        <w:spacing w:after="0"/>
        <w:jc w:val="both"/>
        <w:rPr>
          <w:sz w:val="22"/>
          <w:lang w:eastAsia="en-US"/>
        </w:rPr>
      </w:pPr>
    </w:p>
    <w:p w14:paraId="5DCD1816" w14:textId="77777777" w:rsidR="00175FD7" w:rsidRDefault="00175FD7" w:rsidP="00175FD7">
      <w:pPr>
        <w:spacing w:after="0"/>
        <w:jc w:val="both"/>
        <w:rPr>
          <w:sz w:val="22"/>
          <w:lang w:eastAsia="en-US"/>
        </w:rPr>
      </w:pPr>
    </w:p>
    <w:p w14:paraId="52DFB128" w14:textId="77777777" w:rsidR="00175FD7" w:rsidRDefault="00175FD7" w:rsidP="00175FD7">
      <w:pPr>
        <w:spacing w:after="0"/>
        <w:jc w:val="both"/>
        <w:rPr>
          <w:sz w:val="22"/>
          <w:lang w:eastAsia="en-US"/>
        </w:rPr>
      </w:pPr>
    </w:p>
    <w:p w14:paraId="03A01BB2" w14:textId="77777777" w:rsidR="00175FD7" w:rsidRPr="00175FD7" w:rsidRDefault="00175FD7" w:rsidP="00175FD7">
      <w:pPr>
        <w:spacing w:after="0"/>
        <w:jc w:val="both"/>
        <w:rPr>
          <w:sz w:val="22"/>
          <w:lang w:eastAsia="en-US"/>
        </w:rPr>
      </w:pPr>
    </w:p>
    <w:p w14:paraId="155B02A1" w14:textId="77777777" w:rsidR="00ED6D3B" w:rsidRDefault="00ED6D3B">
      <w:pPr>
        <w:pStyle w:val="Odstavecseseznamem"/>
        <w:rPr>
          <w:sz w:val="22"/>
          <w:lang w:eastAsia="en-US"/>
        </w:rPr>
      </w:pPr>
    </w:p>
    <w:p w14:paraId="5F809694" w14:textId="77777777" w:rsidR="00ED6D3B" w:rsidRDefault="00B371FB">
      <w:pPr>
        <w:pStyle w:val="Odstavecseseznamem"/>
        <w:numPr>
          <w:ilvl w:val="0"/>
          <w:numId w:val="2"/>
        </w:numPr>
        <w:spacing w:after="0"/>
        <w:ind w:left="426" w:hanging="426"/>
        <w:jc w:val="both"/>
        <w:rPr>
          <w:sz w:val="22"/>
          <w:lang w:eastAsia="en-US"/>
        </w:rPr>
      </w:pPr>
      <w:r>
        <w:rPr>
          <w:sz w:val="22"/>
          <w:lang w:eastAsia="en-US"/>
        </w:rPr>
        <w:lastRenderedPageBreak/>
        <w:t>ÚP bude zpracován v následujících etapách:</w:t>
      </w:r>
    </w:p>
    <w:p w14:paraId="631D9F87" w14:textId="77777777" w:rsidR="00ED6D3B" w:rsidRDefault="00ED6D3B">
      <w:pPr>
        <w:spacing w:after="0"/>
        <w:ind w:left="569" w:firstLine="282"/>
        <w:jc w:val="both"/>
        <w:rPr>
          <w:b/>
          <w:bCs/>
          <w:sz w:val="22"/>
          <w:u w:val="single"/>
        </w:rPr>
      </w:pPr>
    </w:p>
    <w:p w14:paraId="766975CE" w14:textId="77777777" w:rsidR="00F07A34" w:rsidRPr="00F07A34" w:rsidRDefault="00F07A34" w:rsidP="00F07A34">
      <w:pPr>
        <w:spacing w:after="0" w:line="288" w:lineRule="auto"/>
        <w:ind w:firstLine="360"/>
        <w:jc w:val="both"/>
        <w:rPr>
          <w:rFonts w:eastAsia="Calibri"/>
          <w:b/>
          <w:bCs/>
          <w:sz w:val="22"/>
          <w:szCs w:val="24"/>
        </w:rPr>
      </w:pPr>
      <w:r w:rsidRPr="00F07A34">
        <w:rPr>
          <w:rFonts w:eastAsia="Calibri"/>
          <w:b/>
          <w:bCs/>
          <w:sz w:val="22"/>
          <w:szCs w:val="24"/>
        </w:rPr>
        <w:t>I. etapa</w:t>
      </w:r>
    </w:p>
    <w:p w14:paraId="46D95626"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Doplňující průzkumy a rozbory území, spolupráce na zadání územního plánu.</w:t>
      </w:r>
    </w:p>
    <w:p w14:paraId="0ABE1E2B" w14:textId="77777777" w:rsidR="00175FD7" w:rsidRPr="00F07A34" w:rsidRDefault="00175FD7" w:rsidP="00F07A34">
      <w:pPr>
        <w:spacing w:after="0" w:line="288" w:lineRule="auto"/>
        <w:ind w:firstLine="360"/>
        <w:jc w:val="both"/>
        <w:rPr>
          <w:rFonts w:eastAsia="Calibri"/>
          <w:b/>
          <w:bCs/>
          <w:sz w:val="22"/>
          <w:szCs w:val="24"/>
        </w:rPr>
      </w:pPr>
    </w:p>
    <w:p w14:paraId="6F929D07" w14:textId="77777777" w:rsidR="00F07A34" w:rsidRPr="00F07A34" w:rsidRDefault="00F07A34" w:rsidP="00F07A34">
      <w:pPr>
        <w:spacing w:after="0" w:line="288" w:lineRule="auto"/>
        <w:ind w:firstLine="360"/>
        <w:jc w:val="both"/>
        <w:rPr>
          <w:rFonts w:eastAsia="Calibri"/>
          <w:b/>
          <w:bCs/>
          <w:sz w:val="22"/>
          <w:szCs w:val="24"/>
        </w:rPr>
      </w:pPr>
      <w:r w:rsidRPr="00F07A34">
        <w:rPr>
          <w:rFonts w:eastAsia="Calibri"/>
          <w:b/>
          <w:bCs/>
          <w:sz w:val="22"/>
          <w:szCs w:val="24"/>
        </w:rPr>
        <w:t>II. etapa</w:t>
      </w:r>
    </w:p>
    <w:p w14:paraId="669EFAEB"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 xml:space="preserve">Zpracování návrhu Územního plánu Luhačovice s prvky regulačního plánu pro společné jednání:  </w:t>
      </w:r>
    </w:p>
    <w:p w14:paraId="7C0D006E" w14:textId="5545DF6F"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organizace minimálně 3 výrobních výborů v průběhu etapy </w:t>
      </w:r>
    </w:p>
    <w:p w14:paraId="19D66DDB" w14:textId="0DDBDF54"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do návrhu bude zapracován koridor „obchvatu Luhačovic“, který je součástí připravované změny č. 5 ZUR ZK (trasa koridoru bude </w:t>
      </w:r>
      <w:r w:rsidR="00FF2A3A">
        <w:rPr>
          <w:rFonts w:eastAsia="Calibri"/>
          <w:sz w:val="22"/>
          <w:szCs w:val="24"/>
        </w:rPr>
        <w:t>zhotoviteli</w:t>
      </w:r>
      <w:r w:rsidRPr="00FF2A3A">
        <w:rPr>
          <w:rFonts w:eastAsia="Calibri"/>
          <w:sz w:val="22"/>
          <w:szCs w:val="24"/>
        </w:rPr>
        <w:t xml:space="preserve"> předána ve formátu dgn.</w:t>
      </w:r>
      <w:r w:rsidR="00FF2A3A">
        <w:rPr>
          <w:rFonts w:eastAsia="Calibri"/>
          <w:sz w:val="22"/>
          <w:szCs w:val="24"/>
        </w:rPr>
        <w:t xml:space="preserve"> objednatelem</w:t>
      </w:r>
      <w:r w:rsidRPr="00FF2A3A">
        <w:rPr>
          <w:rFonts w:eastAsia="Calibri"/>
          <w:sz w:val="22"/>
          <w:szCs w:val="24"/>
        </w:rPr>
        <w:t>)</w:t>
      </w:r>
    </w:p>
    <w:p w14:paraId="524121A1" w14:textId="0C9AFF44"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před předáním návrhu k projednání nechá </w:t>
      </w:r>
      <w:r w:rsidR="00FF2A3A">
        <w:rPr>
          <w:rFonts w:eastAsia="Calibri"/>
          <w:sz w:val="22"/>
          <w:szCs w:val="24"/>
        </w:rPr>
        <w:t>zhotovitel</w:t>
      </w:r>
      <w:r w:rsidRPr="00FF2A3A">
        <w:rPr>
          <w:rFonts w:eastAsia="Calibri"/>
          <w:sz w:val="22"/>
          <w:szCs w:val="24"/>
        </w:rPr>
        <w:t xml:space="preserve"> provést kontrolu dat digitálního zpracování Krajským úřadem ZK, odborem územního plánování a stavebního řádu (kontrolu provést nejlépe před každou etapu pořizování)</w:t>
      </w:r>
    </w:p>
    <w:p w14:paraId="27B40ABC" w14:textId="17B1363F"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předání </w:t>
      </w:r>
      <w:r w:rsidR="00FF2A3A">
        <w:rPr>
          <w:rFonts w:eastAsia="Calibri"/>
          <w:sz w:val="22"/>
          <w:szCs w:val="24"/>
        </w:rPr>
        <w:t xml:space="preserve">objednateli </w:t>
      </w:r>
      <w:r w:rsidRPr="00FF2A3A">
        <w:rPr>
          <w:rFonts w:eastAsia="Calibri"/>
          <w:sz w:val="22"/>
          <w:szCs w:val="24"/>
        </w:rPr>
        <w:t>bez vad a nedodělků do 12 měsíců předání schváleného zadání</w:t>
      </w:r>
    </w:p>
    <w:p w14:paraId="410CA1B1" w14:textId="748ADDC7" w:rsidR="00F07A34" w:rsidRPr="00FF2A3A"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v počtu 1x digitální podoba na CD se soubory ve formátu *.pdf/A *.dgn, *.</w:t>
      </w:r>
      <w:proofErr w:type="spellStart"/>
      <w:r w:rsidRPr="00FF2A3A">
        <w:rPr>
          <w:rFonts w:eastAsia="Calibri"/>
          <w:sz w:val="22"/>
          <w:szCs w:val="24"/>
        </w:rPr>
        <w:t>shp</w:t>
      </w:r>
      <w:proofErr w:type="spellEnd"/>
      <w:r w:rsidRPr="00FF2A3A">
        <w:rPr>
          <w:rFonts w:eastAsia="Calibri"/>
          <w:sz w:val="22"/>
          <w:szCs w:val="24"/>
        </w:rPr>
        <w:t>, *.doc a *.xls v</w:t>
      </w:r>
      <w:r w:rsidR="00672C8A">
        <w:rPr>
          <w:rFonts w:eastAsia="Calibri"/>
          <w:sz w:val="22"/>
          <w:szCs w:val="24"/>
        </w:rPr>
        <w:t> </w:t>
      </w:r>
      <w:r w:rsidRPr="00FF2A3A">
        <w:rPr>
          <w:rFonts w:eastAsia="Calibri"/>
          <w:sz w:val="22"/>
          <w:szCs w:val="24"/>
        </w:rPr>
        <w:t xml:space="preserve">tomto rozsahu: </w:t>
      </w:r>
    </w:p>
    <w:p w14:paraId="1CA3E383" w14:textId="77777777" w:rsidR="00F07A34" w:rsidRPr="00F07A34" w:rsidRDefault="00F07A34" w:rsidP="00F07A34">
      <w:pPr>
        <w:spacing w:after="0" w:line="288" w:lineRule="auto"/>
        <w:ind w:left="426"/>
        <w:jc w:val="both"/>
        <w:rPr>
          <w:rFonts w:eastAsia="Calibri"/>
          <w:sz w:val="22"/>
          <w:szCs w:val="24"/>
        </w:rPr>
      </w:pPr>
    </w:p>
    <w:p w14:paraId="565BD4C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1 – Textová část územního plánu </w:t>
      </w:r>
    </w:p>
    <w:p w14:paraId="1BFDEAD9"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2 – Grafická část územního plánu: </w:t>
      </w:r>
    </w:p>
    <w:p w14:paraId="77274E89"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a) základní členění území 1 : 5 000 </w:t>
      </w:r>
    </w:p>
    <w:p w14:paraId="39FCD774"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b) hlavní výkres 1 : 5 000 </w:t>
      </w:r>
    </w:p>
    <w:p w14:paraId="33E2566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c) výkres veřejně prospěšných staveb, opatření a asanací 1: 5 000 </w:t>
      </w:r>
    </w:p>
    <w:p w14:paraId="0D18ADE5"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d) dle potřeby samostatný výkres části územního plánu s prvky regulačního plánu v měřítku katastrální mapy 1: 5 000 </w:t>
      </w:r>
    </w:p>
    <w:p w14:paraId="06D3D7D4"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3 – Textová část odůvodnění územního plánu </w:t>
      </w:r>
    </w:p>
    <w:p w14:paraId="080B84E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4 – Grafická část odůvodnění územního plánu: </w:t>
      </w:r>
    </w:p>
    <w:p w14:paraId="3CF593AA"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a) výkres širších vztahů 1: 100 000 </w:t>
      </w:r>
    </w:p>
    <w:p w14:paraId="342EB820"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b) koordinační výkres 1: 5 000 </w:t>
      </w:r>
    </w:p>
    <w:p w14:paraId="7F5A7585" w14:textId="3EA4D4D4"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c) výkres předpokládaných záborů půdního fondu 1: 5</w:t>
      </w:r>
      <w:r w:rsidR="00FF2A3A">
        <w:rPr>
          <w:rFonts w:eastAsia="Calibri"/>
          <w:sz w:val="22"/>
          <w:szCs w:val="24"/>
        </w:rPr>
        <w:t> </w:t>
      </w:r>
      <w:r w:rsidRPr="00F07A34">
        <w:rPr>
          <w:rFonts w:eastAsia="Calibri"/>
          <w:sz w:val="22"/>
          <w:szCs w:val="24"/>
        </w:rPr>
        <w:t>000</w:t>
      </w:r>
      <w:r w:rsidR="00FF2A3A">
        <w:rPr>
          <w:rFonts w:eastAsia="Calibri"/>
          <w:sz w:val="22"/>
          <w:szCs w:val="24"/>
        </w:rPr>
        <w:t>.</w:t>
      </w:r>
    </w:p>
    <w:p w14:paraId="4C5B5D9C" w14:textId="77777777" w:rsidR="00F07A34" w:rsidRPr="00F07A34" w:rsidRDefault="00F07A34" w:rsidP="00F07A34">
      <w:pPr>
        <w:spacing w:after="0" w:line="288" w:lineRule="auto"/>
        <w:ind w:firstLine="360"/>
        <w:jc w:val="both"/>
        <w:rPr>
          <w:rFonts w:eastAsia="Calibri"/>
          <w:sz w:val="22"/>
          <w:szCs w:val="24"/>
        </w:rPr>
      </w:pPr>
    </w:p>
    <w:p w14:paraId="682311E5" w14:textId="77777777" w:rsidR="00F07A34" w:rsidRPr="00F07A34" w:rsidRDefault="00F07A34" w:rsidP="00F07A34">
      <w:pPr>
        <w:spacing w:after="0" w:line="288" w:lineRule="auto"/>
        <w:ind w:left="426"/>
        <w:jc w:val="both"/>
        <w:rPr>
          <w:rFonts w:eastAsia="Calibri"/>
          <w:b/>
          <w:bCs/>
          <w:sz w:val="22"/>
          <w:szCs w:val="24"/>
        </w:rPr>
      </w:pPr>
      <w:r w:rsidRPr="00F07A34">
        <w:rPr>
          <w:rFonts w:eastAsia="Calibri"/>
          <w:b/>
          <w:bCs/>
          <w:sz w:val="22"/>
          <w:szCs w:val="24"/>
        </w:rPr>
        <w:t xml:space="preserve">III. etapa </w:t>
      </w:r>
    </w:p>
    <w:p w14:paraId="2472716F"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Zpracování návrhu Územního plánu Luhačovice s prvky regulačního plánu pro veřejné projednání: </w:t>
      </w:r>
    </w:p>
    <w:p w14:paraId="557670BC"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organizace minimálně 3 výrobních výborů v průběhu etapy </w:t>
      </w:r>
    </w:p>
    <w:p w14:paraId="3BCFCC17" w14:textId="3D21767F"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předání </w:t>
      </w:r>
      <w:r w:rsidR="00FF2A3A">
        <w:rPr>
          <w:rFonts w:eastAsia="Calibri"/>
          <w:sz w:val="22"/>
          <w:szCs w:val="24"/>
        </w:rPr>
        <w:t>objednateli</w:t>
      </w:r>
      <w:r w:rsidRPr="00F07A34">
        <w:rPr>
          <w:rFonts w:eastAsia="Calibri"/>
          <w:sz w:val="22"/>
          <w:szCs w:val="24"/>
        </w:rPr>
        <w:t xml:space="preserve"> bez vad a nedodělků do 3 měsíců poté, co </w:t>
      </w:r>
      <w:r w:rsidR="00FF2A3A">
        <w:rPr>
          <w:rFonts w:eastAsia="Calibri"/>
          <w:sz w:val="22"/>
          <w:szCs w:val="24"/>
        </w:rPr>
        <w:t>zhotovitel</w:t>
      </w:r>
      <w:r w:rsidRPr="00F07A34">
        <w:rPr>
          <w:rFonts w:eastAsia="Calibri"/>
          <w:sz w:val="22"/>
          <w:szCs w:val="24"/>
        </w:rPr>
        <w:t xml:space="preserve"> obdrží od </w:t>
      </w:r>
      <w:r w:rsidR="00FF2A3A">
        <w:rPr>
          <w:rFonts w:eastAsia="Calibri"/>
          <w:sz w:val="22"/>
          <w:szCs w:val="24"/>
        </w:rPr>
        <w:t>objednatele</w:t>
      </w:r>
      <w:r w:rsidRPr="00F07A34">
        <w:rPr>
          <w:rFonts w:eastAsia="Calibri"/>
          <w:sz w:val="22"/>
          <w:szCs w:val="24"/>
        </w:rPr>
        <w:t xml:space="preserve"> podklady z projednání II. etapy, tj. do 3 měsíců ode dne předání. </w:t>
      </w:r>
    </w:p>
    <w:p w14:paraId="2DD5687F" w14:textId="77777777" w:rsidR="00F07A34" w:rsidRPr="00F07A34" w:rsidRDefault="00F07A34" w:rsidP="00F07A34">
      <w:pPr>
        <w:spacing w:after="0" w:line="288" w:lineRule="auto"/>
        <w:ind w:left="426"/>
        <w:jc w:val="both"/>
        <w:rPr>
          <w:rFonts w:eastAsia="Calibri"/>
          <w:sz w:val="22"/>
          <w:szCs w:val="24"/>
        </w:rPr>
      </w:pPr>
    </w:p>
    <w:p w14:paraId="6F169751"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Vyhodnocení výsledků společného jednání návrhu územního plánu, výsledků řešení rozporů: </w:t>
      </w:r>
    </w:p>
    <w:p w14:paraId="50B7EDB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v počtu 1x tištěné </w:t>
      </w:r>
      <w:proofErr w:type="spellStart"/>
      <w:r w:rsidRPr="00F07A34">
        <w:rPr>
          <w:rFonts w:eastAsia="Calibri"/>
          <w:sz w:val="22"/>
          <w:szCs w:val="24"/>
        </w:rPr>
        <w:t>paré</w:t>
      </w:r>
      <w:proofErr w:type="spellEnd"/>
      <w:r w:rsidRPr="00F07A34">
        <w:rPr>
          <w:rFonts w:eastAsia="Calibri"/>
          <w:sz w:val="22"/>
          <w:szCs w:val="24"/>
        </w:rPr>
        <w:t>, 1x digitální podoba na CD se soubory ve formátu *.pdf/A, *.dgn, *.</w:t>
      </w:r>
      <w:proofErr w:type="spellStart"/>
      <w:r w:rsidRPr="00F07A34">
        <w:rPr>
          <w:rFonts w:eastAsia="Calibri"/>
          <w:sz w:val="22"/>
          <w:szCs w:val="24"/>
        </w:rPr>
        <w:t>shp</w:t>
      </w:r>
      <w:proofErr w:type="spellEnd"/>
      <w:r w:rsidRPr="00F07A34">
        <w:rPr>
          <w:rFonts w:eastAsia="Calibri"/>
          <w:sz w:val="22"/>
          <w:szCs w:val="24"/>
        </w:rPr>
        <w:t xml:space="preserve">, *.doc a *.xls v rozsahu stejném jako v II. etapě: </w:t>
      </w:r>
    </w:p>
    <w:p w14:paraId="3B269577"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1 – Textová část územního plánu </w:t>
      </w:r>
    </w:p>
    <w:p w14:paraId="5240BADD"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2 – Grafická část územního plánu </w:t>
      </w:r>
    </w:p>
    <w:p w14:paraId="184D98D0"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3 – Textová část odůvodnění územního plánu </w:t>
      </w:r>
    </w:p>
    <w:p w14:paraId="73EC25F2" w14:textId="594B4BC1"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Příloha č. 4 – Grafická část odůvodnění územního plánu</w:t>
      </w:r>
      <w:r w:rsidR="00FF2A3A">
        <w:rPr>
          <w:rFonts w:eastAsia="Calibri"/>
          <w:sz w:val="22"/>
          <w:szCs w:val="24"/>
        </w:rPr>
        <w:t>.</w:t>
      </w:r>
    </w:p>
    <w:p w14:paraId="4578B292" w14:textId="77777777" w:rsidR="00F07A34" w:rsidRDefault="00F07A34" w:rsidP="00F07A34">
      <w:pPr>
        <w:spacing w:after="0" w:line="288" w:lineRule="auto"/>
        <w:ind w:left="426"/>
        <w:jc w:val="both"/>
        <w:rPr>
          <w:rFonts w:eastAsia="Calibri"/>
          <w:sz w:val="22"/>
          <w:szCs w:val="24"/>
        </w:rPr>
      </w:pPr>
    </w:p>
    <w:p w14:paraId="02C5A3EF" w14:textId="77777777" w:rsidR="00175FD7" w:rsidRDefault="00175FD7" w:rsidP="00F07A34">
      <w:pPr>
        <w:spacing w:after="0" w:line="288" w:lineRule="auto"/>
        <w:ind w:left="426"/>
        <w:jc w:val="both"/>
        <w:rPr>
          <w:rFonts w:eastAsia="Calibri"/>
          <w:sz w:val="22"/>
          <w:szCs w:val="24"/>
        </w:rPr>
      </w:pPr>
    </w:p>
    <w:p w14:paraId="63B7606E" w14:textId="77777777" w:rsidR="00175FD7" w:rsidRPr="00F07A34" w:rsidRDefault="00175FD7" w:rsidP="00F07A34">
      <w:pPr>
        <w:spacing w:after="0" w:line="288" w:lineRule="auto"/>
        <w:ind w:left="426"/>
        <w:jc w:val="both"/>
        <w:rPr>
          <w:rFonts w:eastAsia="Calibri"/>
          <w:sz w:val="22"/>
          <w:szCs w:val="24"/>
        </w:rPr>
      </w:pPr>
    </w:p>
    <w:p w14:paraId="4267560B" w14:textId="77777777" w:rsidR="00F07A34" w:rsidRPr="00F07A34" w:rsidRDefault="00F07A34" w:rsidP="00F07A34">
      <w:pPr>
        <w:spacing w:after="0" w:line="288" w:lineRule="auto"/>
        <w:ind w:left="426"/>
        <w:jc w:val="both"/>
        <w:rPr>
          <w:rFonts w:eastAsia="Calibri"/>
          <w:b/>
          <w:bCs/>
          <w:sz w:val="22"/>
          <w:szCs w:val="24"/>
        </w:rPr>
      </w:pPr>
      <w:r w:rsidRPr="00F07A34">
        <w:rPr>
          <w:rFonts w:eastAsia="Calibri"/>
          <w:b/>
          <w:bCs/>
          <w:sz w:val="22"/>
          <w:szCs w:val="24"/>
        </w:rPr>
        <w:lastRenderedPageBreak/>
        <w:t xml:space="preserve">IV. etapa </w:t>
      </w:r>
    </w:p>
    <w:p w14:paraId="115CB705"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Zpracování návrhu Územního plánu Luhačovice s prvky regulačního plánu v případě opakovaného veřejného projednání: </w:t>
      </w:r>
    </w:p>
    <w:p w14:paraId="2CE5F82F"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organizace minimálně 2 výrobních výborů v průběhu etapy </w:t>
      </w:r>
    </w:p>
    <w:p w14:paraId="0D6EF3DA" w14:textId="111AAC81"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předání </w:t>
      </w:r>
      <w:r w:rsidR="00FF2A3A">
        <w:rPr>
          <w:rFonts w:eastAsia="Calibri"/>
          <w:sz w:val="22"/>
          <w:szCs w:val="24"/>
        </w:rPr>
        <w:t xml:space="preserve">objednateli </w:t>
      </w:r>
      <w:r w:rsidRPr="00F07A34">
        <w:rPr>
          <w:rFonts w:eastAsia="Calibri"/>
          <w:sz w:val="22"/>
          <w:szCs w:val="24"/>
        </w:rPr>
        <w:t xml:space="preserve">bez vad a nedodělků do 2 měsíců poté, co </w:t>
      </w:r>
      <w:r w:rsidR="00FF2A3A">
        <w:rPr>
          <w:rFonts w:eastAsia="Calibri"/>
          <w:sz w:val="22"/>
          <w:szCs w:val="24"/>
        </w:rPr>
        <w:t>zhotovitel</w:t>
      </w:r>
      <w:r w:rsidRPr="00F07A34">
        <w:rPr>
          <w:rFonts w:eastAsia="Calibri"/>
          <w:sz w:val="22"/>
          <w:szCs w:val="24"/>
        </w:rPr>
        <w:t xml:space="preserve"> obdrží od </w:t>
      </w:r>
      <w:r w:rsidR="00FF2A3A">
        <w:rPr>
          <w:rFonts w:eastAsia="Calibri"/>
          <w:sz w:val="22"/>
          <w:szCs w:val="24"/>
        </w:rPr>
        <w:t xml:space="preserve">objednatele </w:t>
      </w:r>
      <w:r w:rsidRPr="00F07A34">
        <w:rPr>
          <w:rFonts w:eastAsia="Calibri"/>
          <w:sz w:val="22"/>
          <w:szCs w:val="24"/>
        </w:rPr>
        <w:t xml:space="preserve">podklady z projednání III. etapy, tj. do 2 měsíců ode dne předání Vyhodnocení výsledků veřejného projednání návrhu územního plánu a vyhodnocení na udržitelný rozvoj území, </w:t>
      </w:r>
    </w:p>
    <w:p w14:paraId="748D9E53" w14:textId="77777777" w:rsidR="00F07A34" w:rsidRPr="00F07A34" w:rsidRDefault="00F07A34" w:rsidP="00F07A34">
      <w:pPr>
        <w:spacing w:after="0" w:line="288" w:lineRule="auto"/>
        <w:ind w:left="426" w:firstLine="360"/>
        <w:jc w:val="both"/>
        <w:rPr>
          <w:rFonts w:eastAsia="Calibri"/>
          <w:sz w:val="22"/>
          <w:szCs w:val="24"/>
        </w:rPr>
      </w:pPr>
      <w:r w:rsidRPr="00F07A34">
        <w:rPr>
          <w:rFonts w:eastAsia="Calibri"/>
          <w:sz w:val="22"/>
          <w:szCs w:val="24"/>
        </w:rPr>
        <w:t xml:space="preserve">– v počtu 1x tištěné </w:t>
      </w:r>
      <w:proofErr w:type="spellStart"/>
      <w:r w:rsidRPr="00F07A34">
        <w:rPr>
          <w:rFonts w:eastAsia="Calibri"/>
          <w:sz w:val="22"/>
          <w:szCs w:val="24"/>
        </w:rPr>
        <w:t>paré</w:t>
      </w:r>
      <w:proofErr w:type="spellEnd"/>
      <w:r w:rsidRPr="00F07A34">
        <w:rPr>
          <w:rFonts w:eastAsia="Calibri"/>
          <w:sz w:val="22"/>
          <w:szCs w:val="24"/>
        </w:rPr>
        <w:t>, 1x digitální podoba na CD se soubory ve formátu *.pdf/A, *.dgn, *.</w:t>
      </w:r>
      <w:proofErr w:type="spellStart"/>
      <w:r w:rsidRPr="00F07A34">
        <w:rPr>
          <w:rFonts w:eastAsia="Calibri"/>
          <w:sz w:val="22"/>
          <w:szCs w:val="24"/>
        </w:rPr>
        <w:t>shp</w:t>
      </w:r>
      <w:proofErr w:type="spellEnd"/>
      <w:r w:rsidRPr="00F07A34">
        <w:rPr>
          <w:rFonts w:eastAsia="Calibri"/>
          <w:sz w:val="22"/>
          <w:szCs w:val="24"/>
        </w:rPr>
        <w:t xml:space="preserve">, *.doc a *.xls v rozsahu stejném jako v II. a III. etapě: </w:t>
      </w:r>
    </w:p>
    <w:p w14:paraId="77FFD5D4" w14:textId="6173564E" w:rsidR="00F07A34" w:rsidRPr="00B13BFF" w:rsidRDefault="00F07A34" w:rsidP="00B13BFF">
      <w:pPr>
        <w:pStyle w:val="Odstavecseseznamem"/>
        <w:numPr>
          <w:ilvl w:val="0"/>
          <w:numId w:val="21"/>
        </w:numPr>
        <w:spacing w:after="0" w:line="288" w:lineRule="auto"/>
        <w:ind w:left="1276" w:hanging="283"/>
        <w:jc w:val="both"/>
        <w:rPr>
          <w:rFonts w:eastAsia="Calibri"/>
          <w:sz w:val="22"/>
          <w:szCs w:val="24"/>
        </w:rPr>
      </w:pPr>
      <w:r w:rsidRPr="00B13BFF">
        <w:rPr>
          <w:rFonts w:eastAsia="Calibri"/>
          <w:sz w:val="22"/>
          <w:szCs w:val="24"/>
        </w:rPr>
        <w:t xml:space="preserve">Příloha č. 1 – Textová část územního plánu </w:t>
      </w:r>
    </w:p>
    <w:p w14:paraId="2CBB13A3" w14:textId="77777777" w:rsidR="00F07A34" w:rsidRPr="00B13BFF" w:rsidRDefault="00F07A34" w:rsidP="00B13BFF">
      <w:pPr>
        <w:pStyle w:val="Odstavecseseznamem"/>
        <w:numPr>
          <w:ilvl w:val="0"/>
          <w:numId w:val="21"/>
        </w:numPr>
        <w:spacing w:after="0" w:line="288" w:lineRule="auto"/>
        <w:ind w:left="1276" w:hanging="283"/>
        <w:jc w:val="both"/>
        <w:rPr>
          <w:rFonts w:eastAsia="Calibri"/>
          <w:sz w:val="22"/>
          <w:szCs w:val="24"/>
        </w:rPr>
      </w:pPr>
      <w:r w:rsidRPr="00B13BFF">
        <w:rPr>
          <w:rFonts w:eastAsia="Calibri"/>
          <w:sz w:val="22"/>
          <w:szCs w:val="24"/>
        </w:rPr>
        <w:t xml:space="preserve">Příloha č. 2 – Grafická část územního plánu </w:t>
      </w:r>
    </w:p>
    <w:p w14:paraId="1FED242A" w14:textId="77777777" w:rsidR="00F07A34" w:rsidRPr="00B13BFF" w:rsidRDefault="00F07A34" w:rsidP="00B13BFF">
      <w:pPr>
        <w:pStyle w:val="Odstavecseseznamem"/>
        <w:numPr>
          <w:ilvl w:val="0"/>
          <w:numId w:val="21"/>
        </w:numPr>
        <w:spacing w:after="0" w:line="288" w:lineRule="auto"/>
        <w:ind w:left="1276" w:hanging="283"/>
        <w:jc w:val="both"/>
        <w:rPr>
          <w:rFonts w:eastAsia="Calibri"/>
          <w:sz w:val="22"/>
          <w:szCs w:val="24"/>
        </w:rPr>
      </w:pPr>
      <w:r w:rsidRPr="00B13BFF">
        <w:rPr>
          <w:rFonts w:eastAsia="Calibri"/>
          <w:sz w:val="22"/>
          <w:szCs w:val="24"/>
        </w:rPr>
        <w:t>Příloha č. 3 – Textová část odůvodnění územního plánu</w:t>
      </w:r>
    </w:p>
    <w:p w14:paraId="679131D4" w14:textId="47589CEA" w:rsidR="00F07A34" w:rsidRPr="00B13BFF" w:rsidRDefault="00F07A34" w:rsidP="00B13BFF">
      <w:pPr>
        <w:pStyle w:val="Odstavecseseznamem"/>
        <w:numPr>
          <w:ilvl w:val="0"/>
          <w:numId w:val="21"/>
        </w:numPr>
        <w:spacing w:after="0" w:line="288" w:lineRule="auto"/>
        <w:ind w:left="1276" w:hanging="283"/>
        <w:jc w:val="both"/>
        <w:rPr>
          <w:rFonts w:eastAsia="Calibri"/>
          <w:sz w:val="22"/>
          <w:szCs w:val="24"/>
        </w:rPr>
      </w:pPr>
      <w:r w:rsidRPr="00B13BFF">
        <w:rPr>
          <w:rFonts w:eastAsia="Calibri"/>
          <w:sz w:val="22"/>
          <w:szCs w:val="24"/>
        </w:rPr>
        <w:t>Příloha č. 4 – Grafická část odůvodnění územního plánu</w:t>
      </w:r>
      <w:r w:rsidR="00FF2A3A" w:rsidRPr="00B13BFF">
        <w:rPr>
          <w:rFonts w:eastAsia="Calibri"/>
          <w:sz w:val="22"/>
          <w:szCs w:val="24"/>
        </w:rPr>
        <w:t>.</w:t>
      </w:r>
    </w:p>
    <w:p w14:paraId="4831724C" w14:textId="77777777" w:rsidR="00F07A34" w:rsidRPr="00F07A34" w:rsidRDefault="00F07A34" w:rsidP="00F07A34">
      <w:pPr>
        <w:spacing w:after="0" w:line="288" w:lineRule="auto"/>
        <w:ind w:left="284" w:firstLine="76"/>
        <w:jc w:val="both"/>
        <w:rPr>
          <w:rFonts w:eastAsia="Calibri"/>
          <w:b/>
          <w:bCs/>
          <w:sz w:val="22"/>
          <w:szCs w:val="24"/>
        </w:rPr>
      </w:pPr>
    </w:p>
    <w:p w14:paraId="2BFAB71C" w14:textId="77777777" w:rsidR="00F07A34" w:rsidRPr="00F07A34" w:rsidRDefault="00F07A34" w:rsidP="00F07A34">
      <w:pPr>
        <w:spacing w:after="0" w:line="288" w:lineRule="auto"/>
        <w:ind w:left="426" w:hanging="66"/>
        <w:jc w:val="both"/>
        <w:rPr>
          <w:rFonts w:eastAsia="Calibri"/>
          <w:b/>
          <w:bCs/>
          <w:sz w:val="22"/>
          <w:szCs w:val="24"/>
        </w:rPr>
      </w:pPr>
      <w:r w:rsidRPr="00F07A34">
        <w:rPr>
          <w:rFonts w:eastAsia="Calibri"/>
          <w:b/>
          <w:bCs/>
          <w:sz w:val="22"/>
          <w:szCs w:val="24"/>
        </w:rPr>
        <w:t xml:space="preserve">V. etapa </w:t>
      </w:r>
    </w:p>
    <w:p w14:paraId="4C4F7D6B"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Územní plán Luhačovice s prvky regulačního plánu upravený na základě veřejného projednání nebo opakovaného veřejného projednání. </w:t>
      </w:r>
    </w:p>
    <w:p w14:paraId="208B6051"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organizace minimálně 2 výrobních výborů v průběhu etapy </w:t>
      </w:r>
    </w:p>
    <w:p w14:paraId="1DFAD33A" w14:textId="1BDCA892"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předání </w:t>
      </w:r>
      <w:r w:rsidR="00FF2A3A">
        <w:rPr>
          <w:rFonts w:eastAsia="Calibri"/>
          <w:sz w:val="22"/>
          <w:szCs w:val="24"/>
        </w:rPr>
        <w:t>objednateli</w:t>
      </w:r>
      <w:r w:rsidRPr="00F07A34">
        <w:rPr>
          <w:rFonts w:eastAsia="Calibri"/>
          <w:sz w:val="22"/>
          <w:szCs w:val="24"/>
        </w:rPr>
        <w:t xml:space="preserve"> bez vad a nedodělků do 2 měsíců poté, co </w:t>
      </w:r>
      <w:r w:rsidR="00FF2A3A">
        <w:rPr>
          <w:rFonts w:eastAsia="Calibri"/>
          <w:sz w:val="22"/>
          <w:szCs w:val="24"/>
        </w:rPr>
        <w:t>zhotovitel</w:t>
      </w:r>
      <w:r w:rsidRPr="00F07A34">
        <w:rPr>
          <w:rFonts w:eastAsia="Calibri"/>
          <w:sz w:val="22"/>
          <w:szCs w:val="24"/>
        </w:rPr>
        <w:t xml:space="preserve"> obdrží od zadavatele podklady z projednání III. etapy nebo IV. etapy, tj. do 2 měsíců ode dne předání Vyhodnocení výsledků veřejného projednání nebo opakovaného veřejného projednání návrhu územního plánu, nebo až po vydání změny č. 5 ZUR ZK jejichž součástí je i obchvat Luhačovic, který je v územním plánu zapracován a jeho pořizování je souběžné s pořízením změny č. 5 ZUR ZK</w:t>
      </w:r>
    </w:p>
    <w:p w14:paraId="3A861CB5" w14:textId="14F228F4"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v počtu 1x tištěné </w:t>
      </w:r>
      <w:proofErr w:type="spellStart"/>
      <w:r w:rsidRPr="00F07A34">
        <w:rPr>
          <w:rFonts w:eastAsia="Calibri"/>
          <w:sz w:val="22"/>
          <w:szCs w:val="24"/>
        </w:rPr>
        <w:t>paré</w:t>
      </w:r>
      <w:proofErr w:type="spellEnd"/>
      <w:r w:rsidRPr="00F07A34">
        <w:rPr>
          <w:rFonts w:eastAsia="Calibri"/>
          <w:sz w:val="22"/>
          <w:szCs w:val="24"/>
        </w:rPr>
        <w:t>, 1x digitální podoba na CD se soubory ve formátu *.pdf/A, *.dgn, *.doc a</w:t>
      </w:r>
      <w:r w:rsidR="00FD1230">
        <w:rPr>
          <w:rFonts w:eastAsia="Calibri"/>
          <w:sz w:val="22"/>
          <w:szCs w:val="24"/>
        </w:rPr>
        <w:t> </w:t>
      </w:r>
      <w:r w:rsidRPr="00F07A34">
        <w:rPr>
          <w:rFonts w:eastAsia="Calibri"/>
          <w:sz w:val="22"/>
          <w:szCs w:val="24"/>
        </w:rPr>
        <w:t xml:space="preserve">*.xls v rozsahu stejném jako v I., II. nebo III. etapě: </w:t>
      </w:r>
    </w:p>
    <w:p w14:paraId="46080DEA" w14:textId="77777777" w:rsidR="00F07A34" w:rsidRPr="009B4390" w:rsidRDefault="00F07A34" w:rsidP="009B4390">
      <w:pPr>
        <w:pStyle w:val="Odstavecseseznamem"/>
        <w:numPr>
          <w:ilvl w:val="0"/>
          <w:numId w:val="22"/>
        </w:numPr>
        <w:spacing w:after="0" w:line="288" w:lineRule="auto"/>
        <w:jc w:val="both"/>
        <w:rPr>
          <w:rFonts w:eastAsia="Calibri"/>
          <w:sz w:val="22"/>
          <w:szCs w:val="24"/>
        </w:rPr>
      </w:pPr>
      <w:r w:rsidRPr="009B4390">
        <w:rPr>
          <w:rFonts w:eastAsia="Calibri"/>
          <w:sz w:val="22"/>
          <w:szCs w:val="24"/>
        </w:rPr>
        <w:t xml:space="preserve">Příloha č. 1 – Textová část územního plánu </w:t>
      </w:r>
    </w:p>
    <w:p w14:paraId="3E0AB2C2" w14:textId="77777777" w:rsidR="00F07A34" w:rsidRPr="009B4390" w:rsidRDefault="00F07A34" w:rsidP="009B4390">
      <w:pPr>
        <w:pStyle w:val="Odstavecseseznamem"/>
        <w:numPr>
          <w:ilvl w:val="0"/>
          <w:numId w:val="22"/>
        </w:numPr>
        <w:spacing w:after="0" w:line="288" w:lineRule="auto"/>
        <w:jc w:val="both"/>
        <w:rPr>
          <w:rFonts w:eastAsia="Calibri"/>
          <w:sz w:val="22"/>
          <w:szCs w:val="24"/>
        </w:rPr>
      </w:pPr>
      <w:r w:rsidRPr="009B4390">
        <w:rPr>
          <w:rFonts w:eastAsia="Calibri"/>
          <w:sz w:val="22"/>
          <w:szCs w:val="24"/>
        </w:rPr>
        <w:t xml:space="preserve">Příloha č. 2 – Grafická část územního plánu </w:t>
      </w:r>
    </w:p>
    <w:p w14:paraId="3B7893C5" w14:textId="77777777" w:rsidR="00F07A34" w:rsidRPr="009B4390" w:rsidRDefault="00F07A34" w:rsidP="009B4390">
      <w:pPr>
        <w:pStyle w:val="Odstavecseseznamem"/>
        <w:numPr>
          <w:ilvl w:val="0"/>
          <w:numId w:val="22"/>
        </w:numPr>
        <w:spacing w:after="0" w:line="288" w:lineRule="auto"/>
        <w:jc w:val="both"/>
        <w:rPr>
          <w:rFonts w:eastAsia="Calibri"/>
          <w:sz w:val="22"/>
          <w:szCs w:val="24"/>
        </w:rPr>
      </w:pPr>
      <w:r w:rsidRPr="009B4390">
        <w:rPr>
          <w:rFonts w:eastAsia="Calibri"/>
          <w:sz w:val="22"/>
          <w:szCs w:val="24"/>
        </w:rPr>
        <w:t xml:space="preserve">Příloha č. 3 – Textová část odůvodnění územního plánu </w:t>
      </w:r>
    </w:p>
    <w:p w14:paraId="1BC9B77F" w14:textId="13A8CC4E" w:rsidR="00F07A34" w:rsidRPr="009B4390" w:rsidRDefault="00F07A34" w:rsidP="009B4390">
      <w:pPr>
        <w:pStyle w:val="Odstavecseseznamem"/>
        <w:numPr>
          <w:ilvl w:val="0"/>
          <w:numId w:val="22"/>
        </w:numPr>
        <w:spacing w:after="0" w:line="288" w:lineRule="auto"/>
        <w:jc w:val="both"/>
        <w:rPr>
          <w:rFonts w:eastAsia="Calibri"/>
          <w:sz w:val="22"/>
          <w:szCs w:val="24"/>
        </w:rPr>
      </w:pPr>
      <w:r w:rsidRPr="009B4390">
        <w:rPr>
          <w:rFonts w:eastAsia="Calibri"/>
          <w:sz w:val="22"/>
          <w:szCs w:val="24"/>
        </w:rPr>
        <w:t>Příloha č. 4 – Grafická část odůvodnění územního plánu.</w:t>
      </w:r>
    </w:p>
    <w:p w14:paraId="3591AA23" w14:textId="77777777" w:rsidR="00ED6D3B" w:rsidRDefault="00ED6D3B">
      <w:pPr>
        <w:spacing w:after="0"/>
        <w:jc w:val="both"/>
        <w:rPr>
          <w:sz w:val="22"/>
        </w:rPr>
      </w:pPr>
    </w:p>
    <w:p w14:paraId="3038D4B6" w14:textId="43569241" w:rsidR="00ED6D3B" w:rsidRDefault="00B371FB">
      <w:pPr>
        <w:pStyle w:val="Odstavecseseznamem"/>
        <w:numPr>
          <w:ilvl w:val="0"/>
          <w:numId w:val="2"/>
        </w:numPr>
        <w:spacing w:after="0"/>
        <w:ind w:left="426" w:hanging="426"/>
        <w:jc w:val="both"/>
        <w:rPr>
          <w:sz w:val="22"/>
          <w:lang w:eastAsia="en-US"/>
        </w:rPr>
      </w:pPr>
      <w:r>
        <w:rPr>
          <w:sz w:val="22"/>
          <w:lang w:eastAsia="en-US"/>
        </w:rPr>
        <w:t>Součástí díla je rovněž závazek Zhotovitele zorganizovat a účastnit se pracovních jednání – výrobních výborů a dále povinnost Zhotovitele účastnit se na všech dalších jednáních</w:t>
      </w:r>
      <w:r w:rsidR="00FF2A3A">
        <w:rPr>
          <w:sz w:val="22"/>
          <w:lang w:eastAsia="en-US"/>
        </w:rPr>
        <w:t xml:space="preserve"> </w:t>
      </w:r>
      <w:r>
        <w:rPr>
          <w:sz w:val="22"/>
          <w:lang w:eastAsia="en-US"/>
        </w:rPr>
        <w:t>s představiteli a pověřenými zaměstnanci Objednatele, pořizovatelem, určeným zastupitelem, dotčenými orgány, Krajským úřadem Zlínského kraje atd., které souvisejí se zpracováním návrhu ÚP a jeho vydáním. Zhotovitel je povinen účastnit se zejména společného jednání, veřejného projednání, opakovaného veřejného projednání, prezentací ÚP a zavazuje se dále v případě potřeby zajistit vždy v</w:t>
      </w:r>
      <w:r w:rsidR="00FD7BDF">
        <w:rPr>
          <w:sz w:val="22"/>
          <w:lang w:eastAsia="en-US"/>
        </w:rPr>
        <w:t> </w:t>
      </w:r>
      <w:r>
        <w:rPr>
          <w:sz w:val="22"/>
          <w:lang w:eastAsia="en-US"/>
        </w:rPr>
        <w:t xml:space="preserve">odpovídajícím rozsahu výklad územně plánovací dokumentace v souladu se zákonem č. </w:t>
      </w:r>
      <w:r w:rsidR="003A3F33">
        <w:rPr>
          <w:sz w:val="22"/>
          <w:lang w:eastAsia="en-US"/>
        </w:rPr>
        <w:t>283/2021 Sb.</w:t>
      </w:r>
      <w:r>
        <w:rPr>
          <w:sz w:val="22"/>
          <w:lang w:eastAsia="en-US"/>
        </w:rPr>
        <w:t xml:space="preserve">., </w:t>
      </w:r>
      <w:r w:rsidR="003A3F33">
        <w:rPr>
          <w:sz w:val="22"/>
          <w:lang w:eastAsia="en-US"/>
        </w:rPr>
        <w:t>stavební zákon</w:t>
      </w:r>
      <w:r>
        <w:rPr>
          <w:sz w:val="22"/>
          <w:lang w:eastAsia="en-US"/>
        </w:rPr>
        <w:t xml:space="preserve"> v platném znění. Součástí plnění díla dle této Smlouvy je rovněž povinnost Zhotovitele zajistit si sám a na vlastní náklady případné další doplňující rozbory a průzkumy pro zpracování návrhu ÚP, pokud budou pro řádné plnění díla dle této Smlouvy nezbytné. Obsah jednání výboru bude specifikován dopředu elektronicky Objednatelem, přičemž výstupem každého výboru bude vzájemně odsouhlasený zápis, který bude dalším z podkladů pro jednání dalších výborů.</w:t>
      </w:r>
    </w:p>
    <w:p w14:paraId="0F451559" w14:textId="77777777" w:rsidR="00ED6D3B" w:rsidRDefault="00ED6D3B">
      <w:pPr>
        <w:spacing w:after="0"/>
        <w:jc w:val="both"/>
        <w:rPr>
          <w:sz w:val="22"/>
          <w:lang w:eastAsia="en-US"/>
        </w:rPr>
      </w:pPr>
    </w:p>
    <w:p w14:paraId="6850B8E4" w14:textId="5BF4DFA1" w:rsidR="00ED6D3B" w:rsidRDefault="00B371FB">
      <w:pPr>
        <w:pStyle w:val="Odstavecseseznamem"/>
        <w:numPr>
          <w:ilvl w:val="0"/>
          <w:numId w:val="2"/>
        </w:numPr>
        <w:spacing w:after="0"/>
        <w:ind w:left="426" w:hanging="426"/>
        <w:jc w:val="both"/>
        <w:rPr>
          <w:sz w:val="22"/>
          <w:lang w:eastAsia="en-US"/>
        </w:rPr>
      </w:pPr>
      <w:r>
        <w:rPr>
          <w:sz w:val="22"/>
          <w:lang w:eastAsia="en-US"/>
        </w:rPr>
        <w:t>Zhotovitel se zavazuje spolupracovat s Objednatelem při zpracování Vyhodnocení výsledků společného jednání návrhu ÚP, výsledků řešení rozporů. Dále pak vyhodnocení výsledků veřejného projednání (a příp. opakovaného veřejného projednání) návrhu.</w:t>
      </w:r>
    </w:p>
    <w:p w14:paraId="7BD2008E" w14:textId="77777777" w:rsidR="00ED6D3B" w:rsidRDefault="00ED6D3B">
      <w:pPr>
        <w:spacing w:after="0"/>
        <w:jc w:val="both"/>
        <w:rPr>
          <w:sz w:val="22"/>
          <w:lang w:eastAsia="en-US"/>
        </w:rPr>
      </w:pPr>
    </w:p>
    <w:p w14:paraId="426C3FD9" w14:textId="77777777" w:rsidR="00ED6D3B" w:rsidRDefault="00B371FB">
      <w:pPr>
        <w:pStyle w:val="Odstavecseseznamem"/>
        <w:numPr>
          <w:ilvl w:val="0"/>
          <w:numId w:val="2"/>
        </w:numPr>
        <w:spacing w:after="0"/>
        <w:ind w:left="426" w:hanging="426"/>
        <w:jc w:val="both"/>
        <w:rPr>
          <w:sz w:val="22"/>
          <w:lang w:eastAsia="en-US"/>
        </w:rPr>
      </w:pPr>
      <w:r>
        <w:rPr>
          <w:sz w:val="22"/>
          <w:lang w:eastAsia="en-US"/>
        </w:rPr>
        <w:t xml:space="preserve">Objednatel se zavazuje poskytnout Zhotoviteli při plnění předmětu této Smlouvy veškerou nezbytnou součinnost. Objednatel se dále zavazuje převzít od Zhotovitele řádně zhotovené dílo </w:t>
      </w:r>
      <w:r>
        <w:rPr>
          <w:sz w:val="22"/>
          <w:lang w:eastAsia="en-US"/>
        </w:rPr>
        <w:br/>
        <w:t>či jeho část a uhradit Zhotoviteli za řádně a včas provedené dílo sjednanou cenu díla či část ceny díla.</w:t>
      </w:r>
    </w:p>
    <w:p w14:paraId="43025EA8" w14:textId="77777777" w:rsidR="00FF2A3A" w:rsidRDefault="00FF2A3A" w:rsidP="00FF2A3A">
      <w:pPr>
        <w:spacing w:after="0"/>
        <w:jc w:val="both"/>
        <w:rPr>
          <w:sz w:val="22"/>
          <w:lang w:eastAsia="en-US"/>
        </w:rPr>
      </w:pPr>
    </w:p>
    <w:p w14:paraId="466A13F0" w14:textId="77777777" w:rsidR="00ED6D3B" w:rsidRDefault="00B371FB">
      <w:pPr>
        <w:spacing w:after="0" w:line="240" w:lineRule="auto"/>
        <w:jc w:val="center"/>
        <w:rPr>
          <w:b/>
          <w:bCs/>
          <w:sz w:val="22"/>
          <w:lang w:eastAsia="en-US"/>
        </w:rPr>
      </w:pPr>
      <w:r>
        <w:rPr>
          <w:b/>
          <w:bCs/>
          <w:sz w:val="22"/>
          <w:lang w:eastAsia="en-US"/>
        </w:rPr>
        <w:t xml:space="preserve">III. ČAS, ZPŮSOB A MÍSTO PLNĚNÍ DÍLA </w:t>
      </w:r>
    </w:p>
    <w:p w14:paraId="6E8BA6F1" w14:textId="77777777" w:rsidR="00ED6D3B" w:rsidRDefault="00ED6D3B">
      <w:pPr>
        <w:spacing w:after="0" w:line="240" w:lineRule="auto"/>
        <w:jc w:val="center"/>
        <w:rPr>
          <w:b/>
          <w:bCs/>
          <w:sz w:val="22"/>
          <w:lang w:eastAsia="en-US"/>
        </w:rPr>
      </w:pPr>
    </w:p>
    <w:p w14:paraId="7E9053B3" w14:textId="3898AE35" w:rsidR="00ED6D3B" w:rsidRPr="00F07A34" w:rsidRDefault="00B371FB">
      <w:pPr>
        <w:pStyle w:val="Odstavecseseznamem"/>
        <w:numPr>
          <w:ilvl w:val="0"/>
          <w:numId w:val="3"/>
        </w:numPr>
        <w:spacing w:after="0"/>
        <w:ind w:left="426" w:hanging="426"/>
        <w:jc w:val="both"/>
        <w:rPr>
          <w:bCs/>
          <w:sz w:val="22"/>
          <w:lang w:eastAsia="en-US"/>
        </w:rPr>
      </w:pPr>
      <w:r>
        <w:rPr>
          <w:sz w:val="22"/>
          <w:lang w:eastAsia="en-US"/>
        </w:rPr>
        <w:t>Počátek plnění díla je</w:t>
      </w:r>
      <w:r w:rsidR="003A3F33">
        <w:rPr>
          <w:sz w:val="22"/>
          <w:lang w:eastAsia="en-US"/>
        </w:rPr>
        <w:t xml:space="preserve"> 3.</w:t>
      </w:r>
      <w:r w:rsidR="00240DA0">
        <w:rPr>
          <w:sz w:val="22"/>
          <w:lang w:eastAsia="en-US"/>
        </w:rPr>
        <w:t xml:space="preserve"> </w:t>
      </w:r>
      <w:r w:rsidR="003A3F33">
        <w:rPr>
          <w:sz w:val="22"/>
          <w:lang w:eastAsia="en-US"/>
        </w:rPr>
        <w:t>pracovní den ode dne účinnosti smlouvy o dílo</w:t>
      </w:r>
      <w:r w:rsidR="00240DA0">
        <w:rPr>
          <w:sz w:val="22"/>
          <w:lang w:eastAsia="en-US"/>
        </w:rPr>
        <w:t xml:space="preserve"> (tj. </w:t>
      </w:r>
      <w:r w:rsidR="003B7C58">
        <w:rPr>
          <w:sz w:val="22"/>
          <w:lang w:eastAsia="en-US"/>
        </w:rPr>
        <w:t>vložením do</w:t>
      </w:r>
      <w:r w:rsidR="00240DA0">
        <w:rPr>
          <w:sz w:val="22"/>
          <w:lang w:eastAsia="en-US"/>
        </w:rPr>
        <w:t> registru smluv)</w:t>
      </w:r>
      <w:r>
        <w:rPr>
          <w:sz w:val="22"/>
          <w:lang w:eastAsia="en-US"/>
        </w:rPr>
        <w:t xml:space="preserve">. </w:t>
      </w:r>
      <w:r w:rsidR="003B7C58">
        <w:rPr>
          <w:sz w:val="22"/>
          <w:lang w:eastAsia="en-US"/>
        </w:rPr>
        <w:t xml:space="preserve">Objednatel je povinen zhotovitele neprodleně informovat o nabytí účinnosti této smlouvy. </w:t>
      </w:r>
      <w:r>
        <w:rPr>
          <w:sz w:val="22"/>
          <w:lang w:eastAsia="en-US"/>
        </w:rPr>
        <w:t>Dílo dle této Smlouvy se Zhotovitel zavazuje splnit a předat Objednateli za podmínek, jak jsou sjednány níže:</w:t>
      </w:r>
    </w:p>
    <w:p w14:paraId="01E7E674" w14:textId="77777777" w:rsidR="00ED6D3B" w:rsidRDefault="00ED6D3B">
      <w:pPr>
        <w:spacing w:after="0"/>
        <w:jc w:val="both"/>
        <w:rPr>
          <w:bCs/>
          <w:sz w:val="22"/>
          <w:lang w:eastAsia="en-US"/>
        </w:rPr>
      </w:pPr>
    </w:p>
    <w:tbl>
      <w:tblPr>
        <w:tblStyle w:val="Mkatabulky"/>
        <w:tblW w:w="8528" w:type="dxa"/>
        <w:jc w:val="center"/>
        <w:tblLook w:val="04A0" w:firstRow="1" w:lastRow="0" w:firstColumn="1" w:lastColumn="0" w:noHBand="0" w:noVBand="1"/>
      </w:tblPr>
      <w:tblGrid>
        <w:gridCol w:w="2485"/>
        <w:gridCol w:w="3021"/>
        <w:gridCol w:w="3022"/>
      </w:tblGrid>
      <w:tr w:rsidR="00ED6D3B" w14:paraId="222604F4" w14:textId="77777777" w:rsidTr="00244DDB">
        <w:trPr>
          <w:jc w:val="center"/>
        </w:trPr>
        <w:tc>
          <w:tcPr>
            <w:tcW w:w="2485" w:type="dxa"/>
            <w:vAlign w:val="center"/>
          </w:tcPr>
          <w:p w14:paraId="38809D53" w14:textId="77777777" w:rsidR="00ED6D3B" w:rsidRPr="00B9414A" w:rsidRDefault="00B371FB">
            <w:pPr>
              <w:spacing w:after="0" w:line="240" w:lineRule="auto"/>
              <w:jc w:val="center"/>
              <w:rPr>
                <w:b/>
                <w:bCs/>
                <w:sz w:val="22"/>
              </w:rPr>
            </w:pPr>
            <w:r w:rsidRPr="00B9414A">
              <w:rPr>
                <w:b/>
                <w:bCs/>
                <w:sz w:val="22"/>
              </w:rPr>
              <w:t>Etapa</w:t>
            </w:r>
          </w:p>
        </w:tc>
        <w:tc>
          <w:tcPr>
            <w:tcW w:w="3021" w:type="dxa"/>
            <w:vAlign w:val="center"/>
          </w:tcPr>
          <w:p w14:paraId="392040F0" w14:textId="77777777" w:rsidR="00ED6D3B" w:rsidRPr="00B9414A" w:rsidRDefault="00B371FB">
            <w:pPr>
              <w:spacing w:after="0" w:line="240" w:lineRule="auto"/>
              <w:jc w:val="center"/>
              <w:rPr>
                <w:b/>
                <w:bCs/>
                <w:sz w:val="22"/>
              </w:rPr>
            </w:pPr>
            <w:r w:rsidRPr="00B9414A">
              <w:rPr>
                <w:b/>
                <w:bCs/>
                <w:sz w:val="22"/>
              </w:rPr>
              <w:t>Délka trvání (počet měsíců)</w:t>
            </w:r>
          </w:p>
        </w:tc>
        <w:tc>
          <w:tcPr>
            <w:tcW w:w="3022" w:type="dxa"/>
            <w:vAlign w:val="center"/>
          </w:tcPr>
          <w:p w14:paraId="2568021E" w14:textId="77777777" w:rsidR="00ED6D3B" w:rsidRPr="00B9414A" w:rsidRDefault="00B371FB">
            <w:pPr>
              <w:spacing w:after="0" w:line="240" w:lineRule="auto"/>
              <w:jc w:val="center"/>
              <w:rPr>
                <w:b/>
                <w:bCs/>
                <w:sz w:val="22"/>
              </w:rPr>
            </w:pPr>
            <w:r w:rsidRPr="00B9414A">
              <w:rPr>
                <w:b/>
                <w:bCs/>
                <w:sz w:val="22"/>
              </w:rPr>
              <w:t>Minimální počet realizovaných výrobních výborů</w:t>
            </w:r>
          </w:p>
        </w:tc>
      </w:tr>
      <w:tr w:rsidR="00ED6D3B" w14:paraId="7D78DA1A" w14:textId="77777777" w:rsidTr="00244DDB">
        <w:trPr>
          <w:jc w:val="center"/>
        </w:trPr>
        <w:tc>
          <w:tcPr>
            <w:tcW w:w="2485" w:type="dxa"/>
          </w:tcPr>
          <w:p w14:paraId="2798C621" w14:textId="77777777" w:rsidR="00ED6D3B" w:rsidRPr="00B9414A" w:rsidRDefault="00B371FB">
            <w:pPr>
              <w:spacing w:after="0" w:line="240" w:lineRule="auto"/>
              <w:rPr>
                <w:bCs/>
                <w:sz w:val="22"/>
              </w:rPr>
            </w:pPr>
            <w:r w:rsidRPr="00B9414A">
              <w:rPr>
                <w:bCs/>
                <w:sz w:val="22"/>
              </w:rPr>
              <w:t>I.</w:t>
            </w:r>
          </w:p>
        </w:tc>
        <w:tc>
          <w:tcPr>
            <w:tcW w:w="3021" w:type="dxa"/>
          </w:tcPr>
          <w:p w14:paraId="2AF5B063" w14:textId="18417FA0" w:rsidR="00ED6D3B" w:rsidRPr="00B9414A" w:rsidRDefault="00ED6D3B">
            <w:pPr>
              <w:spacing w:after="0" w:line="240" w:lineRule="auto"/>
              <w:jc w:val="center"/>
              <w:rPr>
                <w:bCs/>
                <w:sz w:val="22"/>
              </w:rPr>
            </w:pPr>
          </w:p>
        </w:tc>
        <w:tc>
          <w:tcPr>
            <w:tcW w:w="3022" w:type="dxa"/>
            <w:vAlign w:val="center"/>
          </w:tcPr>
          <w:p w14:paraId="2E7C9BFC" w14:textId="54600A75" w:rsidR="00ED6D3B" w:rsidRPr="00B9414A" w:rsidRDefault="003B7C58">
            <w:pPr>
              <w:spacing w:after="0" w:line="240" w:lineRule="auto"/>
              <w:jc w:val="center"/>
              <w:rPr>
                <w:bCs/>
                <w:sz w:val="22"/>
              </w:rPr>
            </w:pPr>
            <w:r>
              <w:rPr>
                <w:bCs/>
                <w:sz w:val="22"/>
              </w:rPr>
              <w:t>-</w:t>
            </w:r>
          </w:p>
        </w:tc>
      </w:tr>
      <w:tr w:rsidR="00ED6D3B" w14:paraId="4848AE45" w14:textId="77777777" w:rsidTr="00244DDB">
        <w:trPr>
          <w:jc w:val="center"/>
        </w:trPr>
        <w:tc>
          <w:tcPr>
            <w:tcW w:w="2485" w:type="dxa"/>
          </w:tcPr>
          <w:p w14:paraId="20540332" w14:textId="77777777" w:rsidR="00ED6D3B" w:rsidRPr="00B9414A" w:rsidRDefault="00B371FB">
            <w:pPr>
              <w:spacing w:after="0" w:line="240" w:lineRule="auto"/>
              <w:rPr>
                <w:bCs/>
                <w:sz w:val="22"/>
              </w:rPr>
            </w:pPr>
            <w:r w:rsidRPr="00B9414A">
              <w:rPr>
                <w:bCs/>
                <w:sz w:val="22"/>
              </w:rPr>
              <w:t>II.</w:t>
            </w:r>
          </w:p>
        </w:tc>
        <w:tc>
          <w:tcPr>
            <w:tcW w:w="3021" w:type="dxa"/>
          </w:tcPr>
          <w:p w14:paraId="520B506E" w14:textId="23C9CEE1" w:rsidR="00ED6D3B" w:rsidRPr="00B9414A" w:rsidRDefault="00ED6D3B">
            <w:pPr>
              <w:spacing w:after="0" w:line="240" w:lineRule="auto"/>
              <w:jc w:val="center"/>
              <w:rPr>
                <w:bCs/>
                <w:sz w:val="22"/>
              </w:rPr>
            </w:pPr>
          </w:p>
        </w:tc>
        <w:tc>
          <w:tcPr>
            <w:tcW w:w="3022" w:type="dxa"/>
            <w:vAlign w:val="center"/>
          </w:tcPr>
          <w:p w14:paraId="17197FCE" w14:textId="1A137450" w:rsidR="00ED6D3B" w:rsidRPr="00B9414A" w:rsidRDefault="00FF2A3A">
            <w:pPr>
              <w:spacing w:after="0" w:line="240" w:lineRule="auto"/>
              <w:jc w:val="center"/>
              <w:rPr>
                <w:bCs/>
                <w:sz w:val="22"/>
              </w:rPr>
            </w:pPr>
            <w:r>
              <w:rPr>
                <w:bCs/>
                <w:sz w:val="22"/>
              </w:rPr>
              <w:t>3</w:t>
            </w:r>
          </w:p>
        </w:tc>
      </w:tr>
      <w:tr w:rsidR="00ED6D3B" w14:paraId="47947053" w14:textId="77777777" w:rsidTr="00244DDB">
        <w:trPr>
          <w:jc w:val="center"/>
        </w:trPr>
        <w:tc>
          <w:tcPr>
            <w:tcW w:w="2485" w:type="dxa"/>
          </w:tcPr>
          <w:p w14:paraId="27525BE5" w14:textId="77777777" w:rsidR="00ED6D3B" w:rsidRPr="00B9414A" w:rsidRDefault="00B371FB">
            <w:pPr>
              <w:spacing w:after="0" w:line="240" w:lineRule="auto"/>
              <w:rPr>
                <w:bCs/>
                <w:sz w:val="22"/>
              </w:rPr>
            </w:pPr>
            <w:r w:rsidRPr="00B9414A">
              <w:rPr>
                <w:bCs/>
                <w:sz w:val="22"/>
              </w:rPr>
              <w:t>III.</w:t>
            </w:r>
          </w:p>
        </w:tc>
        <w:tc>
          <w:tcPr>
            <w:tcW w:w="3021" w:type="dxa"/>
          </w:tcPr>
          <w:p w14:paraId="1D9C16F7" w14:textId="10125898" w:rsidR="00ED6D3B" w:rsidRPr="00B9414A" w:rsidRDefault="00ED6D3B">
            <w:pPr>
              <w:spacing w:after="0" w:line="240" w:lineRule="auto"/>
              <w:jc w:val="center"/>
              <w:rPr>
                <w:bCs/>
                <w:sz w:val="22"/>
              </w:rPr>
            </w:pPr>
          </w:p>
        </w:tc>
        <w:tc>
          <w:tcPr>
            <w:tcW w:w="3022" w:type="dxa"/>
            <w:vAlign w:val="center"/>
          </w:tcPr>
          <w:p w14:paraId="0829D31B" w14:textId="7761EDDC" w:rsidR="00ED6D3B" w:rsidRPr="00B9414A" w:rsidRDefault="00FF2A3A">
            <w:pPr>
              <w:spacing w:after="0" w:line="240" w:lineRule="auto"/>
              <w:jc w:val="center"/>
              <w:rPr>
                <w:bCs/>
                <w:sz w:val="22"/>
              </w:rPr>
            </w:pPr>
            <w:r>
              <w:rPr>
                <w:bCs/>
                <w:sz w:val="22"/>
              </w:rPr>
              <w:t>3</w:t>
            </w:r>
          </w:p>
        </w:tc>
      </w:tr>
      <w:tr w:rsidR="00ED6D3B" w14:paraId="0373EABF" w14:textId="77777777" w:rsidTr="00244DDB">
        <w:trPr>
          <w:jc w:val="center"/>
        </w:trPr>
        <w:tc>
          <w:tcPr>
            <w:tcW w:w="2485" w:type="dxa"/>
          </w:tcPr>
          <w:p w14:paraId="24A5FEDD" w14:textId="77777777" w:rsidR="00ED6D3B" w:rsidRPr="00B9414A" w:rsidRDefault="00B371FB">
            <w:pPr>
              <w:spacing w:after="0" w:line="240" w:lineRule="auto"/>
              <w:rPr>
                <w:bCs/>
                <w:sz w:val="22"/>
              </w:rPr>
            </w:pPr>
            <w:r w:rsidRPr="00B9414A">
              <w:rPr>
                <w:bCs/>
                <w:sz w:val="22"/>
              </w:rPr>
              <w:t>IV.</w:t>
            </w:r>
          </w:p>
        </w:tc>
        <w:tc>
          <w:tcPr>
            <w:tcW w:w="3021" w:type="dxa"/>
          </w:tcPr>
          <w:p w14:paraId="0F2F2E8B" w14:textId="2ADD844E" w:rsidR="00ED6D3B" w:rsidRPr="00B9414A" w:rsidRDefault="00ED6D3B">
            <w:pPr>
              <w:spacing w:after="0" w:line="240" w:lineRule="auto"/>
              <w:jc w:val="center"/>
              <w:rPr>
                <w:bCs/>
                <w:sz w:val="22"/>
              </w:rPr>
            </w:pPr>
          </w:p>
        </w:tc>
        <w:tc>
          <w:tcPr>
            <w:tcW w:w="3022" w:type="dxa"/>
            <w:vAlign w:val="center"/>
          </w:tcPr>
          <w:p w14:paraId="20193E33" w14:textId="02EF1819" w:rsidR="00ED6D3B" w:rsidRPr="00B9414A" w:rsidRDefault="00FF2A3A">
            <w:pPr>
              <w:spacing w:after="0" w:line="240" w:lineRule="auto"/>
              <w:jc w:val="center"/>
              <w:rPr>
                <w:bCs/>
                <w:sz w:val="22"/>
              </w:rPr>
            </w:pPr>
            <w:r>
              <w:rPr>
                <w:bCs/>
                <w:sz w:val="22"/>
              </w:rPr>
              <w:t>2</w:t>
            </w:r>
          </w:p>
        </w:tc>
      </w:tr>
      <w:tr w:rsidR="003A3F33" w14:paraId="2A0E7DED" w14:textId="77777777" w:rsidTr="00244DDB">
        <w:trPr>
          <w:jc w:val="center"/>
        </w:trPr>
        <w:tc>
          <w:tcPr>
            <w:tcW w:w="2485" w:type="dxa"/>
          </w:tcPr>
          <w:p w14:paraId="656B0B83" w14:textId="235F40B1" w:rsidR="003A3F33" w:rsidRPr="00B9414A" w:rsidRDefault="003A3F33">
            <w:pPr>
              <w:spacing w:after="0" w:line="240" w:lineRule="auto"/>
              <w:rPr>
                <w:bCs/>
                <w:sz w:val="22"/>
              </w:rPr>
            </w:pPr>
            <w:r>
              <w:rPr>
                <w:bCs/>
                <w:sz w:val="22"/>
              </w:rPr>
              <w:t>V.</w:t>
            </w:r>
          </w:p>
        </w:tc>
        <w:tc>
          <w:tcPr>
            <w:tcW w:w="3021" w:type="dxa"/>
          </w:tcPr>
          <w:p w14:paraId="56A592A1" w14:textId="77777777" w:rsidR="003A3F33" w:rsidRPr="00B9414A" w:rsidRDefault="003A3F33">
            <w:pPr>
              <w:spacing w:after="0" w:line="240" w:lineRule="auto"/>
              <w:jc w:val="center"/>
              <w:rPr>
                <w:bCs/>
                <w:sz w:val="22"/>
              </w:rPr>
            </w:pPr>
          </w:p>
        </w:tc>
        <w:tc>
          <w:tcPr>
            <w:tcW w:w="3022" w:type="dxa"/>
            <w:vAlign w:val="center"/>
          </w:tcPr>
          <w:p w14:paraId="28F715DD" w14:textId="297C1E45" w:rsidR="003A3F33" w:rsidRPr="00B9414A" w:rsidRDefault="00FF2A3A">
            <w:pPr>
              <w:spacing w:after="0" w:line="240" w:lineRule="auto"/>
              <w:jc w:val="center"/>
              <w:rPr>
                <w:bCs/>
                <w:sz w:val="22"/>
              </w:rPr>
            </w:pPr>
            <w:r>
              <w:rPr>
                <w:bCs/>
                <w:sz w:val="22"/>
              </w:rPr>
              <w:t>2</w:t>
            </w:r>
          </w:p>
        </w:tc>
      </w:tr>
    </w:tbl>
    <w:p w14:paraId="1101480E" w14:textId="77777777" w:rsidR="00ED6D3B" w:rsidRDefault="00ED6D3B">
      <w:pPr>
        <w:spacing w:after="0" w:line="240" w:lineRule="auto"/>
        <w:jc w:val="both"/>
        <w:rPr>
          <w:bCs/>
          <w:sz w:val="22"/>
          <w:lang w:eastAsia="en-US"/>
        </w:rPr>
      </w:pPr>
    </w:p>
    <w:p w14:paraId="7935EA12" w14:textId="77777777" w:rsidR="00ED6D3B" w:rsidRDefault="00B371FB">
      <w:pPr>
        <w:pStyle w:val="Odstavecseseznamem"/>
        <w:numPr>
          <w:ilvl w:val="0"/>
          <w:numId w:val="3"/>
        </w:numPr>
        <w:spacing w:after="0"/>
        <w:ind w:left="426" w:hanging="426"/>
        <w:jc w:val="both"/>
        <w:rPr>
          <w:bCs/>
          <w:sz w:val="22"/>
          <w:lang w:eastAsia="en-US"/>
        </w:rPr>
      </w:pPr>
      <w:r>
        <w:rPr>
          <w:bCs/>
          <w:sz w:val="22"/>
          <w:lang w:eastAsia="en-US"/>
        </w:rPr>
        <w:t xml:space="preserve">Součástí délky trvání jednotlivých etap není samotné projednání jednotlivých dokumentů. </w:t>
      </w:r>
    </w:p>
    <w:p w14:paraId="24619C18" w14:textId="77777777" w:rsidR="00ED6D3B" w:rsidRDefault="00ED6D3B">
      <w:pPr>
        <w:pStyle w:val="Odstavecseseznamem"/>
        <w:spacing w:after="0"/>
        <w:ind w:left="426"/>
        <w:jc w:val="both"/>
        <w:rPr>
          <w:bCs/>
          <w:sz w:val="22"/>
          <w:lang w:eastAsia="en-US"/>
        </w:rPr>
      </w:pPr>
    </w:p>
    <w:p w14:paraId="4FADF965" w14:textId="77777777" w:rsidR="00ED6D3B" w:rsidRDefault="00B371FB">
      <w:pPr>
        <w:pStyle w:val="Odstavecseseznamem"/>
        <w:numPr>
          <w:ilvl w:val="0"/>
          <w:numId w:val="3"/>
        </w:numPr>
        <w:tabs>
          <w:tab w:val="clear" w:pos="720"/>
          <w:tab w:val="left" w:pos="567"/>
        </w:tabs>
        <w:spacing w:after="0"/>
        <w:ind w:left="425" w:hanging="425"/>
        <w:jc w:val="both"/>
        <w:rPr>
          <w:bCs/>
          <w:sz w:val="22"/>
          <w:lang w:eastAsia="en-US"/>
        </w:rPr>
      </w:pPr>
      <w:r>
        <w:rPr>
          <w:bCs/>
          <w:sz w:val="22"/>
          <w:lang w:eastAsia="en-US"/>
        </w:rPr>
        <w:t>Dílo je ukončeno dnem předání upraveného návrhu ÚP po veřejném projednání Objednateli.</w:t>
      </w:r>
    </w:p>
    <w:p w14:paraId="604565C4" w14:textId="77777777" w:rsidR="00ED6D3B" w:rsidRDefault="00ED6D3B">
      <w:pPr>
        <w:pStyle w:val="Odstavecseseznamem"/>
        <w:rPr>
          <w:bCs/>
          <w:sz w:val="22"/>
          <w:lang w:eastAsia="en-US"/>
        </w:rPr>
      </w:pPr>
    </w:p>
    <w:p w14:paraId="615DF461" w14:textId="7E591ABB" w:rsidR="00ED6D3B" w:rsidRDefault="00B371FB">
      <w:pPr>
        <w:pStyle w:val="Odstavecseseznamem"/>
        <w:numPr>
          <w:ilvl w:val="0"/>
          <w:numId w:val="3"/>
        </w:numPr>
        <w:spacing w:after="0"/>
        <w:ind w:left="426" w:hanging="426"/>
        <w:jc w:val="both"/>
        <w:rPr>
          <w:bCs/>
          <w:sz w:val="22"/>
          <w:lang w:eastAsia="en-US"/>
        </w:rPr>
      </w:pPr>
      <w:r>
        <w:rPr>
          <w:sz w:val="22"/>
        </w:rPr>
        <w:t xml:space="preserve">Územně plánovací dokumentace bude zpracována nad mapovým podkladem v měřítku katastrální mapy pro celé správní území města </w:t>
      </w:r>
      <w:r w:rsidR="003A3F33">
        <w:rPr>
          <w:sz w:val="22"/>
        </w:rPr>
        <w:t>Luhačovice</w:t>
      </w:r>
      <w:r>
        <w:rPr>
          <w:sz w:val="22"/>
        </w:rPr>
        <w:t>.</w:t>
      </w:r>
    </w:p>
    <w:p w14:paraId="6C7527D2" w14:textId="77777777" w:rsidR="00ED6D3B" w:rsidRDefault="00ED6D3B">
      <w:pPr>
        <w:pStyle w:val="Odstavecseseznamem"/>
        <w:spacing w:after="0"/>
        <w:ind w:left="567"/>
        <w:jc w:val="both"/>
        <w:rPr>
          <w:bCs/>
          <w:sz w:val="22"/>
          <w:lang w:eastAsia="en-US"/>
        </w:rPr>
      </w:pPr>
    </w:p>
    <w:p w14:paraId="6585836C" w14:textId="77777777" w:rsidR="00ED6D3B" w:rsidRDefault="00B371FB">
      <w:pPr>
        <w:pStyle w:val="Odstavecseseznamem"/>
        <w:numPr>
          <w:ilvl w:val="0"/>
          <w:numId w:val="3"/>
        </w:numPr>
        <w:spacing w:after="0"/>
        <w:ind w:left="425" w:hanging="425"/>
        <w:jc w:val="both"/>
        <w:rPr>
          <w:bCs/>
          <w:sz w:val="22"/>
          <w:lang w:eastAsia="en-US"/>
        </w:rPr>
      </w:pPr>
      <w:r>
        <w:rPr>
          <w:sz w:val="22"/>
          <w:lang w:eastAsia="en-US"/>
        </w:rPr>
        <w:t>Případná změna doby plnění (zahájení plnění, termínu ukončení plnění) dle této Smlouvy budou Smluvními stranami upraveny písemným dodatkem k této Smlouvě.</w:t>
      </w:r>
    </w:p>
    <w:p w14:paraId="4E0FA1DF" w14:textId="77777777" w:rsidR="00ED6D3B" w:rsidRDefault="00ED6D3B">
      <w:pPr>
        <w:pStyle w:val="Odstavecseseznamem"/>
        <w:spacing w:after="0"/>
        <w:ind w:left="0"/>
        <w:jc w:val="both"/>
        <w:rPr>
          <w:bCs/>
          <w:sz w:val="22"/>
          <w:lang w:eastAsia="en-US"/>
        </w:rPr>
      </w:pPr>
    </w:p>
    <w:p w14:paraId="48C1C778" w14:textId="77777777" w:rsidR="00ED6D3B" w:rsidRDefault="00B371FB">
      <w:pPr>
        <w:pStyle w:val="Odstavecseseznamem"/>
        <w:numPr>
          <w:ilvl w:val="0"/>
          <w:numId w:val="3"/>
        </w:numPr>
        <w:spacing w:after="0"/>
        <w:ind w:left="425" w:hanging="425"/>
        <w:jc w:val="both"/>
        <w:rPr>
          <w:sz w:val="22"/>
          <w:lang w:eastAsia="en-US"/>
        </w:rPr>
      </w:pPr>
      <w:r>
        <w:rPr>
          <w:sz w:val="22"/>
          <w:lang w:eastAsia="en-US"/>
        </w:rPr>
        <w:t>Zhotovitel je povinen minimálně 3 pracovní dny před termínem každého výrobního výboru poskytnout Objednateli veškeré podklady k jednání tohoto výrobního výboru. Zhotovitel se zavazuje odprezentovat kompletní dokumentace jako výstupy práce a činností Zhotovitele v každé etapě předmětu díla včetně řádného odůvodnění, výkresů,</w:t>
      </w:r>
      <w:r>
        <w:rPr>
          <w:bCs/>
          <w:sz w:val="22"/>
          <w:lang w:eastAsia="en-US"/>
        </w:rPr>
        <w:t xml:space="preserve"> či jiných souvisejících dokumentů</w:t>
      </w:r>
      <w:r>
        <w:rPr>
          <w:sz w:val="22"/>
          <w:lang w:eastAsia="en-US"/>
        </w:rPr>
        <w:t>.</w:t>
      </w:r>
    </w:p>
    <w:p w14:paraId="4D0E302B" w14:textId="77777777" w:rsidR="00ED6D3B" w:rsidRDefault="00ED6D3B">
      <w:pPr>
        <w:pStyle w:val="Odstavecseseznamem"/>
        <w:rPr>
          <w:sz w:val="22"/>
          <w:lang w:eastAsia="en-US"/>
        </w:rPr>
      </w:pPr>
    </w:p>
    <w:p w14:paraId="345AB8D7" w14:textId="3503F6CC" w:rsidR="00ED6D3B" w:rsidRPr="00D14BC5" w:rsidRDefault="00B371FB">
      <w:pPr>
        <w:pStyle w:val="Odstavecseseznamem"/>
        <w:numPr>
          <w:ilvl w:val="0"/>
          <w:numId w:val="3"/>
        </w:numPr>
        <w:spacing w:after="0"/>
        <w:ind w:left="425" w:hanging="425"/>
        <w:jc w:val="both"/>
        <w:rPr>
          <w:sz w:val="22"/>
          <w:lang w:eastAsia="en-US"/>
        </w:rPr>
      </w:pPr>
      <w:r>
        <w:rPr>
          <w:sz w:val="22"/>
          <w:lang w:eastAsia="en-US"/>
        </w:rPr>
        <w:t xml:space="preserve">Zhotovitel je oprávněn pověřit zhotovením díla třetí osobu </w:t>
      </w:r>
      <w:r w:rsidR="00BD0678">
        <w:rPr>
          <w:sz w:val="22"/>
          <w:lang w:eastAsia="en-US"/>
        </w:rPr>
        <w:t>–</w:t>
      </w:r>
      <w:r>
        <w:rPr>
          <w:sz w:val="22"/>
          <w:lang w:eastAsia="en-US"/>
        </w:rPr>
        <w:t xml:space="preserve"> </w:t>
      </w:r>
      <w:r w:rsidR="002054DA">
        <w:rPr>
          <w:sz w:val="22"/>
          <w:lang w:eastAsia="en-US"/>
        </w:rPr>
        <w:t>poddo</w:t>
      </w:r>
      <w:r>
        <w:rPr>
          <w:sz w:val="22"/>
          <w:lang w:eastAsia="en-US"/>
        </w:rPr>
        <w:t xml:space="preserve">davatele díla pouze v souladu </w:t>
      </w:r>
      <w:r w:rsidRPr="00D14BC5">
        <w:rPr>
          <w:sz w:val="22"/>
          <w:lang w:eastAsia="en-US"/>
        </w:rPr>
        <w:t xml:space="preserve">se zadávacími podmínkami Zadávacího řízení. Jeho výlučná odpovědnost vůči Objednateli za koordinaci všech subdodavatelů a řádné provedení díla tím však není dotčena. Zhotovitel se zavazuje informovat Objednatele o subdodavatelích, kteří se budou podílet na realizaci díla. </w:t>
      </w:r>
    </w:p>
    <w:p w14:paraId="1771D411" w14:textId="77777777" w:rsidR="00ED6D3B" w:rsidRPr="00D14BC5" w:rsidRDefault="00ED6D3B">
      <w:pPr>
        <w:pStyle w:val="Odstavecseseznamem"/>
        <w:spacing w:after="0"/>
        <w:ind w:left="567"/>
        <w:jc w:val="both"/>
        <w:rPr>
          <w:sz w:val="22"/>
          <w:lang w:eastAsia="en-US"/>
        </w:rPr>
      </w:pPr>
    </w:p>
    <w:p w14:paraId="04E1605A" w14:textId="31A17700" w:rsidR="00ED6D3B" w:rsidRPr="00D14BC5" w:rsidRDefault="00B371FB">
      <w:pPr>
        <w:pStyle w:val="Odstavecseseznamem"/>
        <w:numPr>
          <w:ilvl w:val="0"/>
          <w:numId w:val="3"/>
        </w:numPr>
        <w:spacing w:after="0"/>
        <w:ind w:left="425" w:hanging="425"/>
        <w:jc w:val="both"/>
        <w:rPr>
          <w:sz w:val="22"/>
          <w:lang w:eastAsia="en-US"/>
        </w:rPr>
      </w:pPr>
      <w:r w:rsidRPr="00D14BC5">
        <w:rPr>
          <w:sz w:val="22"/>
          <w:lang w:eastAsia="en-US"/>
        </w:rPr>
        <w:t xml:space="preserve">Veškeré odborné práce musí vykonávat pracovníci Zhotovitele nebo jeho subdodavatelů mající příslušnou kvalifikaci. Doklad o kvalifikaci pracovníků je Zhotovitel na požádání Objednatele povinen doložit. Pokud v průběhu provádění díla dojde ke změně </w:t>
      </w:r>
      <w:r w:rsidR="00F60F36" w:rsidRPr="00D14BC5">
        <w:rPr>
          <w:sz w:val="22"/>
          <w:lang w:eastAsia="en-US"/>
        </w:rPr>
        <w:t>vedoucího týmu</w:t>
      </w:r>
      <w:r w:rsidRPr="00D14BC5">
        <w:rPr>
          <w:sz w:val="22"/>
          <w:lang w:eastAsia="en-US"/>
        </w:rPr>
        <w:t xml:space="preserve">, kterým </w:t>
      </w:r>
      <w:r w:rsidR="00F335F6" w:rsidRPr="00D14BC5">
        <w:rPr>
          <w:sz w:val="22"/>
          <w:lang w:eastAsia="en-US"/>
        </w:rPr>
        <w:t>dodavatel</w:t>
      </w:r>
      <w:r w:rsidRPr="00D14BC5">
        <w:rPr>
          <w:sz w:val="22"/>
          <w:lang w:eastAsia="en-US"/>
        </w:rPr>
        <w:t xml:space="preserve"> prokazoval svou kvalifikaci v nabídce pro prokázání odbornosti, je </w:t>
      </w:r>
      <w:r w:rsidR="00FC6A14" w:rsidRPr="00D14BC5">
        <w:rPr>
          <w:sz w:val="22"/>
          <w:lang w:eastAsia="en-US"/>
        </w:rPr>
        <w:t>Zhotovitel</w:t>
      </w:r>
      <w:r w:rsidRPr="00D14BC5">
        <w:rPr>
          <w:sz w:val="22"/>
          <w:lang w:eastAsia="en-US"/>
        </w:rPr>
        <w:t xml:space="preserve"> povinen neodkladně zajistit rovnocennou náhradu za t</w:t>
      </w:r>
      <w:r w:rsidR="00F60F36" w:rsidRPr="00D14BC5">
        <w:rPr>
          <w:sz w:val="22"/>
          <w:lang w:eastAsia="en-US"/>
        </w:rPr>
        <w:t>ohoto</w:t>
      </w:r>
      <w:r w:rsidRPr="00D14BC5">
        <w:rPr>
          <w:sz w:val="22"/>
          <w:lang w:eastAsia="en-US"/>
        </w:rPr>
        <w:t xml:space="preserve"> pracovník</w:t>
      </w:r>
      <w:r w:rsidR="00F60F36" w:rsidRPr="00D14BC5">
        <w:rPr>
          <w:sz w:val="22"/>
          <w:lang w:eastAsia="en-US"/>
        </w:rPr>
        <w:t>a</w:t>
      </w:r>
      <w:r w:rsidRPr="00D14BC5">
        <w:rPr>
          <w:sz w:val="22"/>
          <w:lang w:eastAsia="en-US"/>
        </w:rPr>
        <w:t xml:space="preserve"> s odpovídající odbornou kvalifikací a t</w:t>
      </w:r>
      <w:r w:rsidR="00F60F36" w:rsidRPr="00D14BC5">
        <w:rPr>
          <w:sz w:val="22"/>
          <w:lang w:eastAsia="en-US"/>
        </w:rPr>
        <w:t>ohoto</w:t>
      </w:r>
      <w:r w:rsidRPr="00D14BC5">
        <w:rPr>
          <w:sz w:val="22"/>
          <w:lang w:eastAsia="en-US"/>
        </w:rPr>
        <w:t xml:space="preserve"> pracovník</w:t>
      </w:r>
      <w:r w:rsidR="00F60F36" w:rsidRPr="00D14BC5">
        <w:rPr>
          <w:sz w:val="22"/>
          <w:lang w:eastAsia="en-US"/>
        </w:rPr>
        <w:t>a</w:t>
      </w:r>
      <w:r w:rsidRPr="00D14BC5">
        <w:rPr>
          <w:sz w:val="22"/>
          <w:lang w:eastAsia="en-US"/>
        </w:rPr>
        <w:t xml:space="preserve"> nechat odsouhlasit Objednatelem tak, aby bylo splněno prokázání splnění kvalifikace </w:t>
      </w:r>
      <w:r w:rsidR="00FF2A3A" w:rsidRPr="00D14BC5">
        <w:rPr>
          <w:sz w:val="22"/>
          <w:lang w:eastAsia="en-US"/>
        </w:rPr>
        <w:t xml:space="preserve">dodavatele </w:t>
      </w:r>
      <w:r w:rsidRPr="00D14BC5">
        <w:rPr>
          <w:sz w:val="22"/>
          <w:lang w:eastAsia="en-US"/>
        </w:rPr>
        <w:t xml:space="preserve">z </w:t>
      </w:r>
      <w:r w:rsidR="00444855" w:rsidRPr="00D14BC5">
        <w:rPr>
          <w:sz w:val="22"/>
          <w:lang w:eastAsia="en-US"/>
        </w:rPr>
        <w:t>Výběrového</w:t>
      </w:r>
      <w:r w:rsidRPr="00D14BC5">
        <w:rPr>
          <w:sz w:val="22"/>
          <w:lang w:eastAsia="en-US"/>
        </w:rPr>
        <w:t xml:space="preserve"> řízení. V rámci </w:t>
      </w:r>
      <w:r w:rsidR="000363BC" w:rsidRPr="00D14BC5">
        <w:rPr>
          <w:sz w:val="22"/>
          <w:lang w:eastAsia="en-US"/>
        </w:rPr>
        <w:t>výběrového</w:t>
      </w:r>
      <w:r w:rsidRPr="00D14BC5">
        <w:rPr>
          <w:sz w:val="22"/>
          <w:lang w:eastAsia="en-US"/>
        </w:rPr>
        <w:t xml:space="preserve"> řízení prokazoval Zhotovitel </w:t>
      </w:r>
      <w:r w:rsidRPr="00D14BC5">
        <w:rPr>
          <w:sz w:val="22"/>
          <w:lang w:eastAsia="en-US"/>
        </w:rPr>
        <w:lastRenderedPageBreak/>
        <w:t>kvalifikaci osob</w:t>
      </w:r>
      <w:r w:rsidR="00F60F36" w:rsidRPr="00D14BC5">
        <w:rPr>
          <w:sz w:val="22"/>
          <w:lang w:eastAsia="en-US"/>
        </w:rPr>
        <w:t>ou</w:t>
      </w:r>
      <w:r w:rsidRPr="00D14BC5">
        <w:rPr>
          <w:sz w:val="22"/>
          <w:lang w:eastAsia="en-US"/>
        </w:rPr>
        <w:t xml:space="preserve"> uveden</w:t>
      </w:r>
      <w:r w:rsidR="00F60F36" w:rsidRPr="00D14BC5">
        <w:rPr>
          <w:sz w:val="22"/>
          <w:lang w:eastAsia="en-US"/>
        </w:rPr>
        <w:t>ou</w:t>
      </w:r>
      <w:r w:rsidRPr="00D14BC5">
        <w:rPr>
          <w:sz w:val="22"/>
          <w:lang w:eastAsia="en-US"/>
        </w:rPr>
        <w:t xml:space="preserve"> v této smlouv</w:t>
      </w:r>
      <w:r w:rsidR="00F60F36" w:rsidRPr="00D14BC5">
        <w:rPr>
          <w:sz w:val="22"/>
          <w:lang w:eastAsia="en-US"/>
        </w:rPr>
        <w:t>ě</w:t>
      </w:r>
      <w:r w:rsidRPr="00D14BC5">
        <w:rPr>
          <w:sz w:val="22"/>
          <w:lang w:eastAsia="en-US"/>
        </w:rPr>
        <w:t>. Pokud dojde v průběhu provádění díla ke změně výše uveden</w:t>
      </w:r>
      <w:r w:rsidR="00F60F36" w:rsidRPr="00D14BC5">
        <w:rPr>
          <w:sz w:val="22"/>
          <w:lang w:eastAsia="en-US"/>
        </w:rPr>
        <w:t>é</w:t>
      </w:r>
      <w:r w:rsidRPr="00D14BC5">
        <w:rPr>
          <w:sz w:val="22"/>
          <w:lang w:eastAsia="en-US"/>
        </w:rPr>
        <w:t xml:space="preserve"> odborn</w:t>
      </w:r>
      <w:r w:rsidR="00F60F36" w:rsidRPr="00D14BC5">
        <w:rPr>
          <w:sz w:val="22"/>
          <w:lang w:eastAsia="en-US"/>
        </w:rPr>
        <w:t>é</w:t>
      </w:r>
      <w:r w:rsidRPr="00D14BC5">
        <w:rPr>
          <w:sz w:val="22"/>
          <w:lang w:eastAsia="en-US"/>
        </w:rPr>
        <w:t xml:space="preserve"> osob</w:t>
      </w:r>
      <w:r w:rsidR="00F60F36" w:rsidRPr="00D14BC5">
        <w:rPr>
          <w:sz w:val="22"/>
          <w:lang w:eastAsia="en-US"/>
        </w:rPr>
        <w:t>y</w:t>
      </w:r>
      <w:r w:rsidRPr="00D14BC5">
        <w:rPr>
          <w:sz w:val="22"/>
          <w:lang w:eastAsia="en-US"/>
        </w:rPr>
        <w:t xml:space="preserve"> Zhotovitele, kterým Zhotovitel coby uchazeč </w:t>
      </w:r>
      <w:r w:rsidR="007031F5" w:rsidRPr="00D14BC5">
        <w:rPr>
          <w:sz w:val="22"/>
          <w:lang w:eastAsia="en-US"/>
        </w:rPr>
        <w:t>Výběrového</w:t>
      </w:r>
      <w:r w:rsidRPr="00D14BC5">
        <w:rPr>
          <w:sz w:val="22"/>
          <w:lang w:eastAsia="en-US"/>
        </w:rPr>
        <w:t xml:space="preserve"> řízení prokazoval kvalifikaci </w:t>
      </w:r>
      <w:r w:rsidR="00F60F36" w:rsidRPr="00D14BC5">
        <w:rPr>
          <w:sz w:val="22"/>
          <w:lang w:eastAsia="en-US"/>
        </w:rPr>
        <w:t>musí</w:t>
      </w:r>
      <w:r w:rsidRPr="00D14BC5">
        <w:rPr>
          <w:sz w:val="22"/>
          <w:lang w:eastAsia="en-US"/>
        </w:rPr>
        <w:t xml:space="preserve"> tyto změny</w:t>
      </w:r>
      <w:r w:rsidR="00F60F36" w:rsidRPr="00D14BC5">
        <w:rPr>
          <w:sz w:val="22"/>
          <w:lang w:eastAsia="en-US"/>
        </w:rPr>
        <w:t xml:space="preserve"> </w:t>
      </w:r>
      <w:r w:rsidRPr="00D14BC5">
        <w:rPr>
          <w:sz w:val="22"/>
          <w:lang w:eastAsia="en-US"/>
        </w:rPr>
        <w:t>být dopředu alespoň 10 pracovních dnů předem odsouhlaseny Objednatelem tak, aby Zhotovitel Objednateli dokázal, že změnou t</w:t>
      </w:r>
      <w:r w:rsidR="00F60F36" w:rsidRPr="00D14BC5">
        <w:rPr>
          <w:sz w:val="22"/>
          <w:lang w:eastAsia="en-US"/>
        </w:rPr>
        <w:t>éto</w:t>
      </w:r>
      <w:r w:rsidRPr="00D14BC5">
        <w:rPr>
          <w:sz w:val="22"/>
          <w:lang w:eastAsia="en-US"/>
        </w:rPr>
        <w:t xml:space="preserve"> osob</w:t>
      </w:r>
      <w:r w:rsidR="00F60F36" w:rsidRPr="00D14BC5">
        <w:rPr>
          <w:sz w:val="22"/>
          <w:lang w:eastAsia="en-US"/>
        </w:rPr>
        <w:t>y</w:t>
      </w:r>
      <w:r w:rsidRPr="00D14BC5">
        <w:rPr>
          <w:sz w:val="22"/>
          <w:lang w:eastAsia="en-US"/>
        </w:rPr>
        <w:t xml:space="preserve"> nedojde ke změně </w:t>
      </w:r>
      <w:r w:rsidR="00F60F36" w:rsidRPr="00D14BC5">
        <w:rPr>
          <w:sz w:val="22"/>
          <w:lang w:eastAsia="en-US"/>
        </w:rPr>
        <w:t xml:space="preserve">zadávacích </w:t>
      </w:r>
      <w:r w:rsidRPr="00D14BC5">
        <w:rPr>
          <w:sz w:val="22"/>
          <w:lang w:eastAsia="en-US"/>
        </w:rPr>
        <w:t>podmínek a obsahu údajů, jež byly součástí nabídky uchazeče. Pokud tak Zhotovitel neučiní, je toto důvodem pro jednostranné odstoupení od Smlouvy Objednatelem. Ujednání o</w:t>
      </w:r>
      <w:r w:rsidR="00380900" w:rsidRPr="00D14BC5">
        <w:rPr>
          <w:sz w:val="22"/>
          <w:lang w:eastAsia="en-US"/>
        </w:rPr>
        <w:t> </w:t>
      </w:r>
      <w:r w:rsidRPr="00D14BC5">
        <w:rPr>
          <w:sz w:val="22"/>
          <w:lang w:eastAsia="en-US"/>
        </w:rPr>
        <w:t>sankci dle článku VIII. odstavce 6 Smlouvy tímto nejsou dotčená.</w:t>
      </w:r>
    </w:p>
    <w:p w14:paraId="553A1DCF" w14:textId="77777777" w:rsidR="00ED6D3B" w:rsidRPr="00F60F36" w:rsidRDefault="00ED6D3B">
      <w:pPr>
        <w:pStyle w:val="Odstavecseseznamem"/>
        <w:spacing w:after="0" w:line="240" w:lineRule="auto"/>
        <w:ind w:left="567"/>
        <w:jc w:val="both"/>
        <w:rPr>
          <w:sz w:val="22"/>
          <w:lang w:eastAsia="en-US"/>
        </w:rPr>
      </w:pPr>
    </w:p>
    <w:p w14:paraId="3196621F" w14:textId="77777777" w:rsidR="00ED6D3B" w:rsidRDefault="00B371FB">
      <w:pPr>
        <w:pStyle w:val="Odstavecseseznamem"/>
        <w:numPr>
          <w:ilvl w:val="0"/>
          <w:numId w:val="3"/>
        </w:numPr>
        <w:spacing w:after="0"/>
        <w:ind w:left="425" w:hanging="425"/>
        <w:jc w:val="both"/>
        <w:rPr>
          <w:sz w:val="22"/>
          <w:lang w:eastAsia="en-US"/>
        </w:rPr>
      </w:pPr>
      <w:r>
        <w:rPr>
          <w:sz w:val="22"/>
          <w:lang w:eastAsia="en-US"/>
        </w:rPr>
        <w:t>Místem plnění díla je sídlo Objednatele, sídlo Zhotovitele a oběma smluvními stranami dohodnutá místa. Místem předání předmětu díla, či jeho ucelených částí je pouze místo sídla Objednatele díla.</w:t>
      </w:r>
    </w:p>
    <w:p w14:paraId="713F0385" w14:textId="77777777" w:rsidR="00ED6D3B" w:rsidRDefault="00ED6D3B">
      <w:pPr>
        <w:spacing w:after="0"/>
        <w:rPr>
          <w:b/>
          <w:bCs/>
          <w:sz w:val="22"/>
          <w:lang w:eastAsia="en-US"/>
        </w:rPr>
      </w:pPr>
    </w:p>
    <w:p w14:paraId="1976F15E" w14:textId="77777777" w:rsidR="00ED6D3B" w:rsidRDefault="00ED6D3B">
      <w:pPr>
        <w:spacing w:after="0"/>
        <w:rPr>
          <w:b/>
          <w:bCs/>
          <w:sz w:val="22"/>
          <w:lang w:eastAsia="en-US"/>
        </w:rPr>
      </w:pPr>
    </w:p>
    <w:p w14:paraId="031653EE" w14:textId="77777777" w:rsidR="00ED6D3B" w:rsidRDefault="00B371FB">
      <w:pPr>
        <w:spacing w:after="0" w:line="240" w:lineRule="auto"/>
        <w:jc w:val="center"/>
        <w:rPr>
          <w:b/>
          <w:bCs/>
          <w:sz w:val="22"/>
          <w:lang w:eastAsia="en-US"/>
        </w:rPr>
      </w:pPr>
      <w:r>
        <w:rPr>
          <w:b/>
          <w:bCs/>
          <w:sz w:val="22"/>
          <w:lang w:eastAsia="en-US"/>
        </w:rPr>
        <w:t>IV. CENA DÍLA A ZPŮSOB JEJÍ ÚHRADY</w:t>
      </w:r>
    </w:p>
    <w:p w14:paraId="7FCBCC6F" w14:textId="77777777" w:rsidR="00ED6D3B" w:rsidRDefault="00ED6D3B">
      <w:pPr>
        <w:spacing w:after="0" w:line="240" w:lineRule="auto"/>
        <w:jc w:val="both"/>
        <w:rPr>
          <w:bCs/>
          <w:sz w:val="22"/>
          <w:lang w:eastAsia="en-US"/>
        </w:rPr>
      </w:pPr>
    </w:p>
    <w:p w14:paraId="486EBC6B" w14:textId="77777777" w:rsidR="00ED6D3B" w:rsidRDefault="00B371FB">
      <w:pPr>
        <w:pStyle w:val="Odstavecseseznamem"/>
        <w:numPr>
          <w:ilvl w:val="0"/>
          <w:numId w:val="4"/>
        </w:numPr>
        <w:spacing w:after="0"/>
        <w:ind w:left="425" w:hanging="425"/>
        <w:jc w:val="both"/>
        <w:rPr>
          <w:sz w:val="22"/>
          <w:lang w:eastAsia="en-US"/>
        </w:rPr>
      </w:pPr>
      <w:r>
        <w:rPr>
          <w:sz w:val="22"/>
          <w:lang w:eastAsia="en-US"/>
        </w:rPr>
        <w:t>Cena díla je sjednána pro každou etapu tvorby ÚP zvlášť, a to vždy jako cena maximální za plnění této části díla, s tím, že celková cena za zpracování ÚP bude rozložena na cenu za jednotlivé etapy takto:</w:t>
      </w:r>
    </w:p>
    <w:p w14:paraId="5B3F3A66" w14:textId="77777777" w:rsidR="00ED6D3B" w:rsidRPr="00B9414A" w:rsidRDefault="00B371FB">
      <w:pPr>
        <w:pStyle w:val="Odstavecseseznamem"/>
        <w:spacing w:after="0" w:line="240" w:lineRule="auto"/>
        <w:ind w:left="425"/>
        <w:jc w:val="both"/>
        <w:rPr>
          <w:sz w:val="22"/>
          <w:lang w:eastAsia="en-US"/>
        </w:rPr>
      </w:pPr>
      <w:r w:rsidRPr="00B9414A">
        <w:rPr>
          <w:sz w:val="22"/>
          <w:lang w:eastAsia="en-US"/>
        </w:rPr>
        <w:t>Sjednaná cena díla činí:</w:t>
      </w:r>
    </w:p>
    <w:p w14:paraId="23B0399E" w14:textId="77777777" w:rsidR="00ED6D3B" w:rsidRPr="00B9414A" w:rsidRDefault="00ED6D3B">
      <w:pPr>
        <w:spacing w:after="0" w:line="240" w:lineRule="auto"/>
        <w:rPr>
          <w:sz w:val="22"/>
          <w:lang w:eastAsia="en-US"/>
        </w:rPr>
      </w:pPr>
    </w:p>
    <w:tbl>
      <w:tblPr>
        <w:tblStyle w:val="Mkatabulky"/>
        <w:tblW w:w="8795" w:type="dxa"/>
        <w:tblInd w:w="534" w:type="dxa"/>
        <w:tblLook w:val="04A0" w:firstRow="1" w:lastRow="0" w:firstColumn="1" w:lastColumn="0" w:noHBand="0" w:noVBand="1"/>
      </w:tblPr>
      <w:tblGrid>
        <w:gridCol w:w="3182"/>
        <w:gridCol w:w="5613"/>
      </w:tblGrid>
      <w:tr w:rsidR="00ED6D3B" w:rsidRPr="00B9414A" w14:paraId="5677E8D9" w14:textId="77777777" w:rsidTr="006741F8">
        <w:trPr>
          <w:trHeight w:val="276"/>
          <w:tblHeader/>
        </w:trPr>
        <w:tc>
          <w:tcPr>
            <w:tcW w:w="3182" w:type="dxa"/>
          </w:tcPr>
          <w:p w14:paraId="3A9F1EB7" w14:textId="77777777" w:rsidR="00ED6D3B" w:rsidRPr="00B9414A" w:rsidRDefault="00B371FB">
            <w:pPr>
              <w:spacing w:after="0" w:line="240" w:lineRule="auto"/>
              <w:jc w:val="center"/>
              <w:rPr>
                <w:b/>
                <w:bCs/>
                <w:sz w:val="22"/>
              </w:rPr>
            </w:pPr>
            <w:r w:rsidRPr="00B9414A">
              <w:rPr>
                <w:b/>
                <w:bCs/>
                <w:sz w:val="22"/>
              </w:rPr>
              <w:t>Etapa</w:t>
            </w:r>
          </w:p>
        </w:tc>
        <w:tc>
          <w:tcPr>
            <w:tcW w:w="5613" w:type="dxa"/>
          </w:tcPr>
          <w:p w14:paraId="056A34CA" w14:textId="77777777" w:rsidR="00ED6D3B" w:rsidRPr="00B9414A" w:rsidRDefault="00B371FB">
            <w:pPr>
              <w:spacing w:after="0" w:line="240" w:lineRule="auto"/>
              <w:jc w:val="center"/>
              <w:rPr>
                <w:b/>
                <w:bCs/>
                <w:sz w:val="22"/>
              </w:rPr>
            </w:pPr>
            <w:r w:rsidRPr="007E18BC">
              <w:rPr>
                <w:b/>
                <w:bCs/>
                <w:sz w:val="22"/>
              </w:rPr>
              <w:t>Cena v Kč bez DPH</w:t>
            </w:r>
          </w:p>
        </w:tc>
      </w:tr>
      <w:tr w:rsidR="00ED6D3B" w:rsidRPr="00B9414A" w14:paraId="14168C58" w14:textId="77777777" w:rsidTr="006741F8">
        <w:trPr>
          <w:trHeight w:val="302"/>
        </w:trPr>
        <w:tc>
          <w:tcPr>
            <w:tcW w:w="3182" w:type="dxa"/>
          </w:tcPr>
          <w:p w14:paraId="512CA0E7" w14:textId="77777777" w:rsidR="00ED6D3B" w:rsidRPr="00B9414A" w:rsidRDefault="00B371FB">
            <w:pPr>
              <w:spacing w:after="0" w:line="240" w:lineRule="auto"/>
              <w:rPr>
                <w:bCs/>
                <w:sz w:val="22"/>
              </w:rPr>
            </w:pPr>
            <w:r w:rsidRPr="00B9414A">
              <w:rPr>
                <w:bCs/>
                <w:sz w:val="22"/>
              </w:rPr>
              <w:t>I.</w:t>
            </w:r>
          </w:p>
        </w:tc>
        <w:tc>
          <w:tcPr>
            <w:tcW w:w="5613" w:type="dxa"/>
            <w:vAlign w:val="center"/>
          </w:tcPr>
          <w:p w14:paraId="3825901D" w14:textId="77777777" w:rsidR="00ED6D3B" w:rsidRPr="00B9414A" w:rsidRDefault="00B371FB">
            <w:pPr>
              <w:spacing w:after="0" w:line="240" w:lineRule="auto"/>
              <w:jc w:val="center"/>
              <w:rPr>
                <w:bCs/>
                <w:sz w:val="22"/>
              </w:rPr>
            </w:pPr>
            <w:r w:rsidRPr="00B9414A">
              <w:rPr>
                <w:sz w:val="22"/>
              </w:rPr>
              <w:fldChar w:fldCharType="begin">
                <w:ffData>
                  <w:name w:val="Bookmark24"/>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7C3E7271" w14:textId="77777777" w:rsidTr="006741F8">
        <w:trPr>
          <w:trHeight w:val="265"/>
        </w:trPr>
        <w:tc>
          <w:tcPr>
            <w:tcW w:w="3182" w:type="dxa"/>
          </w:tcPr>
          <w:p w14:paraId="4012BD59" w14:textId="77777777" w:rsidR="00ED6D3B" w:rsidRPr="00B9414A" w:rsidRDefault="00B371FB">
            <w:pPr>
              <w:spacing w:after="0" w:line="240" w:lineRule="auto"/>
              <w:rPr>
                <w:bCs/>
                <w:sz w:val="22"/>
              </w:rPr>
            </w:pPr>
            <w:r w:rsidRPr="00B9414A">
              <w:rPr>
                <w:bCs/>
                <w:sz w:val="22"/>
              </w:rPr>
              <w:t>II.</w:t>
            </w:r>
          </w:p>
        </w:tc>
        <w:tc>
          <w:tcPr>
            <w:tcW w:w="5613" w:type="dxa"/>
            <w:vAlign w:val="center"/>
          </w:tcPr>
          <w:p w14:paraId="29F6CDB5" w14:textId="77777777" w:rsidR="00ED6D3B" w:rsidRPr="00B9414A" w:rsidRDefault="00B371FB">
            <w:pPr>
              <w:spacing w:after="0" w:line="240" w:lineRule="auto"/>
              <w:jc w:val="center"/>
              <w:rPr>
                <w:bCs/>
                <w:sz w:val="22"/>
              </w:rPr>
            </w:pPr>
            <w:r w:rsidRPr="00B9414A">
              <w:rPr>
                <w:sz w:val="22"/>
              </w:rPr>
              <w:fldChar w:fldCharType="begin">
                <w:ffData>
                  <w:name w:val="Bookmark25"/>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199B982B" w14:textId="77777777" w:rsidTr="006741F8">
        <w:trPr>
          <w:trHeight w:val="302"/>
        </w:trPr>
        <w:tc>
          <w:tcPr>
            <w:tcW w:w="3182" w:type="dxa"/>
          </w:tcPr>
          <w:p w14:paraId="02B94327" w14:textId="77777777" w:rsidR="00ED6D3B" w:rsidRPr="00B9414A" w:rsidRDefault="00B371FB">
            <w:pPr>
              <w:spacing w:after="0" w:line="240" w:lineRule="auto"/>
              <w:rPr>
                <w:bCs/>
                <w:sz w:val="22"/>
              </w:rPr>
            </w:pPr>
            <w:r w:rsidRPr="00B9414A">
              <w:rPr>
                <w:bCs/>
                <w:sz w:val="22"/>
              </w:rPr>
              <w:t>III.</w:t>
            </w:r>
          </w:p>
        </w:tc>
        <w:tc>
          <w:tcPr>
            <w:tcW w:w="5613" w:type="dxa"/>
            <w:vAlign w:val="center"/>
          </w:tcPr>
          <w:p w14:paraId="1851EA70" w14:textId="77777777" w:rsidR="00ED6D3B" w:rsidRPr="00B9414A" w:rsidRDefault="00B371FB">
            <w:pPr>
              <w:spacing w:after="0" w:line="240" w:lineRule="auto"/>
              <w:jc w:val="center"/>
              <w:rPr>
                <w:bCs/>
                <w:sz w:val="22"/>
              </w:rPr>
            </w:pPr>
            <w:r w:rsidRPr="00B9414A">
              <w:rPr>
                <w:sz w:val="22"/>
              </w:rPr>
              <w:fldChar w:fldCharType="begin">
                <w:ffData>
                  <w:name w:val="Bookmark26"/>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7C473536" w14:textId="77777777" w:rsidTr="006741F8">
        <w:trPr>
          <w:trHeight w:val="302"/>
        </w:trPr>
        <w:tc>
          <w:tcPr>
            <w:tcW w:w="3182" w:type="dxa"/>
          </w:tcPr>
          <w:p w14:paraId="01296D10" w14:textId="77777777" w:rsidR="00ED6D3B" w:rsidRPr="00B9414A" w:rsidRDefault="00B371FB">
            <w:pPr>
              <w:spacing w:after="0" w:line="240" w:lineRule="auto"/>
              <w:rPr>
                <w:bCs/>
                <w:sz w:val="22"/>
              </w:rPr>
            </w:pPr>
            <w:r w:rsidRPr="00B9414A">
              <w:rPr>
                <w:bCs/>
                <w:sz w:val="22"/>
              </w:rPr>
              <w:t>IV.</w:t>
            </w:r>
          </w:p>
        </w:tc>
        <w:tc>
          <w:tcPr>
            <w:tcW w:w="5613" w:type="dxa"/>
          </w:tcPr>
          <w:p w14:paraId="2D499E35" w14:textId="77777777" w:rsidR="00ED6D3B" w:rsidRPr="00B9414A" w:rsidRDefault="00B371FB">
            <w:pPr>
              <w:spacing w:after="0" w:line="240" w:lineRule="auto"/>
              <w:jc w:val="center"/>
              <w:rPr>
                <w:bCs/>
                <w:sz w:val="22"/>
              </w:rPr>
            </w:pPr>
            <w:r w:rsidRPr="00B9414A">
              <w:rPr>
                <w:sz w:val="22"/>
              </w:rPr>
              <w:fldChar w:fldCharType="begin">
                <w:ffData>
                  <w:name w:val="Bookmark27"/>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3A3F33" w:rsidRPr="00B9414A" w14:paraId="0838F61D" w14:textId="77777777" w:rsidTr="006741F8">
        <w:trPr>
          <w:trHeight w:val="302"/>
        </w:trPr>
        <w:tc>
          <w:tcPr>
            <w:tcW w:w="3182" w:type="dxa"/>
          </w:tcPr>
          <w:p w14:paraId="69D738C4" w14:textId="062F7D51" w:rsidR="003A3F33" w:rsidRPr="00B9414A" w:rsidRDefault="003A3F33">
            <w:pPr>
              <w:spacing w:after="0" w:line="240" w:lineRule="auto"/>
              <w:rPr>
                <w:bCs/>
                <w:sz w:val="22"/>
              </w:rPr>
            </w:pPr>
            <w:r>
              <w:rPr>
                <w:bCs/>
                <w:sz w:val="22"/>
              </w:rPr>
              <w:t>V.</w:t>
            </w:r>
          </w:p>
        </w:tc>
        <w:tc>
          <w:tcPr>
            <w:tcW w:w="5613" w:type="dxa"/>
          </w:tcPr>
          <w:p w14:paraId="00A9AC05" w14:textId="1FB75551" w:rsidR="003A3F33" w:rsidRPr="00B9414A" w:rsidRDefault="003A3F33">
            <w:pPr>
              <w:spacing w:after="0" w:line="240" w:lineRule="auto"/>
              <w:jc w:val="center"/>
              <w:rPr>
                <w:sz w:val="22"/>
              </w:rPr>
            </w:pPr>
            <w:r w:rsidRPr="00B9414A">
              <w:rPr>
                <w:sz w:val="22"/>
              </w:rPr>
              <w:fldChar w:fldCharType="begin">
                <w:ffData>
                  <w:name w:val="Bookmark27"/>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4D55FA3E" w14:textId="77777777" w:rsidTr="006741F8">
        <w:trPr>
          <w:trHeight w:val="70"/>
        </w:trPr>
        <w:tc>
          <w:tcPr>
            <w:tcW w:w="3182" w:type="dxa"/>
          </w:tcPr>
          <w:p w14:paraId="52D15BC7" w14:textId="79599460" w:rsidR="00ED6D3B" w:rsidRPr="00B9414A" w:rsidRDefault="00B371FB">
            <w:pPr>
              <w:spacing w:after="0" w:line="240" w:lineRule="auto"/>
              <w:rPr>
                <w:b/>
                <w:bCs/>
                <w:sz w:val="22"/>
              </w:rPr>
            </w:pPr>
            <w:r w:rsidRPr="00B9414A">
              <w:rPr>
                <w:b/>
                <w:bCs/>
                <w:sz w:val="22"/>
              </w:rPr>
              <w:t>Celkem</w:t>
            </w:r>
          </w:p>
        </w:tc>
        <w:tc>
          <w:tcPr>
            <w:tcW w:w="5613" w:type="dxa"/>
          </w:tcPr>
          <w:p w14:paraId="44BACCF7" w14:textId="77777777" w:rsidR="00ED6D3B" w:rsidRPr="00B9414A" w:rsidRDefault="00B371FB">
            <w:pPr>
              <w:spacing w:after="0" w:line="240" w:lineRule="auto"/>
              <w:jc w:val="center"/>
              <w:rPr>
                <w:b/>
                <w:bCs/>
                <w:sz w:val="22"/>
              </w:rPr>
            </w:pPr>
            <w:r w:rsidRPr="00B9414A">
              <w:rPr>
                <w:b/>
                <w:bCs/>
                <w:sz w:val="22"/>
              </w:rPr>
              <w:fldChar w:fldCharType="begin">
                <w:ffData>
                  <w:name w:val="Bookmark28"/>
                  <w:enabled/>
                  <w:calcOnExit w:val="0"/>
                  <w:textInput/>
                </w:ffData>
              </w:fldChar>
            </w:r>
            <w:r w:rsidRPr="00B9414A">
              <w:rPr>
                <w:b/>
                <w:bCs/>
                <w:sz w:val="22"/>
              </w:rPr>
              <w:instrText>FORMTEXT</w:instrText>
            </w:r>
            <w:r w:rsidRPr="00B9414A">
              <w:rPr>
                <w:b/>
                <w:bCs/>
                <w:sz w:val="22"/>
              </w:rPr>
            </w:r>
            <w:r w:rsidRPr="00B9414A">
              <w:rPr>
                <w:b/>
                <w:bCs/>
                <w:sz w:val="22"/>
              </w:rPr>
              <w:fldChar w:fldCharType="separate"/>
            </w:r>
            <w:r w:rsidRPr="00B9414A">
              <w:rPr>
                <w:b/>
                <w:bCs/>
                <w:sz w:val="22"/>
              </w:rPr>
              <w:t>     </w:t>
            </w:r>
            <w:r w:rsidRPr="00B9414A">
              <w:rPr>
                <w:b/>
                <w:bCs/>
                <w:sz w:val="22"/>
              </w:rPr>
              <w:fldChar w:fldCharType="end"/>
            </w:r>
          </w:p>
        </w:tc>
      </w:tr>
    </w:tbl>
    <w:p w14:paraId="766E068B" w14:textId="77777777" w:rsidR="00ED6D3B" w:rsidRPr="00B9414A" w:rsidRDefault="00ED6D3B">
      <w:pPr>
        <w:spacing w:after="0" w:line="240" w:lineRule="auto"/>
        <w:ind w:firstLine="567"/>
        <w:jc w:val="both"/>
        <w:rPr>
          <w:b/>
          <w:bCs/>
          <w:sz w:val="22"/>
          <w:lang w:eastAsia="en-US"/>
        </w:rPr>
      </w:pPr>
    </w:p>
    <w:p w14:paraId="75FE0385" w14:textId="77777777" w:rsidR="00ED6D3B" w:rsidRDefault="00B371FB">
      <w:pPr>
        <w:pStyle w:val="Odstavecseseznamem"/>
        <w:numPr>
          <w:ilvl w:val="0"/>
          <w:numId w:val="4"/>
        </w:numPr>
        <w:spacing w:after="0"/>
        <w:ind w:left="425" w:hanging="425"/>
        <w:jc w:val="both"/>
        <w:rPr>
          <w:sz w:val="22"/>
          <w:lang w:eastAsia="en-US"/>
        </w:rPr>
      </w:pPr>
      <w:r w:rsidRPr="00B9414A">
        <w:rPr>
          <w:sz w:val="22"/>
          <w:lang w:eastAsia="en-US"/>
        </w:rPr>
        <w:t>Veškeré ceny dohodnuté v této Smlouvě jsou cenami v korunách českých. Ceny nelze jakýmkoliv způsobem vázat na jinou měnu než korunu českou. Cena díla obsahuje</w:t>
      </w:r>
      <w:r>
        <w:rPr>
          <w:sz w:val="22"/>
          <w:lang w:eastAsia="en-US"/>
        </w:rPr>
        <w:t xml:space="preserve"> veškeré náklady Zhotovitele nutné k provádění díla včetně nákladů souvisejících (například: cestovné, stravné, ubytování, náklady na reprodukci dokumentů, telekomunikační poplatky a náklady na internet, pojištění, poplatky a náklady na převod práv a úhradu licencí atd.).</w:t>
      </w:r>
    </w:p>
    <w:p w14:paraId="2CD9FD6E" w14:textId="77777777" w:rsidR="00ED6D3B" w:rsidRDefault="00ED6D3B">
      <w:pPr>
        <w:spacing w:after="0"/>
        <w:jc w:val="both"/>
        <w:rPr>
          <w:sz w:val="22"/>
          <w:lang w:eastAsia="en-US"/>
        </w:rPr>
      </w:pPr>
    </w:p>
    <w:p w14:paraId="41DC1F08" w14:textId="095EE2AB" w:rsidR="00ED6D3B" w:rsidRDefault="00B371FB">
      <w:pPr>
        <w:pStyle w:val="Odstavecseseznamem"/>
        <w:numPr>
          <w:ilvl w:val="0"/>
          <w:numId w:val="4"/>
        </w:numPr>
        <w:spacing w:after="0"/>
        <w:ind w:left="425" w:hanging="425"/>
        <w:jc w:val="both"/>
        <w:rPr>
          <w:sz w:val="22"/>
          <w:lang w:eastAsia="en-US"/>
        </w:rPr>
      </w:pPr>
      <w:r>
        <w:rPr>
          <w:sz w:val="22"/>
          <w:lang w:eastAsia="en-US"/>
        </w:rPr>
        <w:t>Cena díla dle této smlouvy je cenou platnou po celou dobu provádění předmětu plnění až do protokolárního předání a převzetí díla</w:t>
      </w:r>
      <w:r w:rsidR="00FF2A3A">
        <w:rPr>
          <w:sz w:val="22"/>
          <w:lang w:eastAsia="en-US"/>
        </w:rPr>
        <w:t>,</w:t>
      </w:r>
      <w:r>
        <w:rPr>
          <w:sz w:val="22"/>
          <w:lang w:eastAsia="en-US"/>
        </w:rPr>
        <w:t xml:space="preserve"> či jeho částí bez vad a nedodělků Objednateli. Cena díla byla sjednána na základě nabídky vypracované Zhotovitelem pro </w:t>
      </w:r>
      <w:r w:rsidR="00FF2A3A">
        <w:rPr>
          <w:sz w:val="22"/>
          <w:lang w:eastAsia="en-US"/>
        </w:rPr>
        <w:t>v</w:t>
      </w:r>
      <w:r>
        <w:rPr>
          <w:sz w:val="22"/>
          <w:lang w:eastAsia="en-US"/>
        </w:rPr>
        <w:t>ýběrové řízení, jež předcházelo uzavření této Smlouvy. Případné odchylky, vynechání, opomnění, chyby a nedostatky nabídky nemají v žádném případě vliv na tuto Smlouvu, na rozsah plnění Zhotovitele, ani na další ujednání smluvních stran v této Smlouvě.</w:t>
      </w:r>
    </w:p>
    <w:p w14:paraId="349F46FB" w14:textId="77777777" w:rsidR="00ED6D3B" w:rsidRDefault="00ED6D3B">
      <w:pPr>
        <w:spacing w:after="0"/>
        <w:jc w:val="both"/>
        <w:rPr>
          <w:sz w:val="22"/>
          <w:lang w:eastAsia="en-US"/>
        </w:rPr>
      </w:pPr>
    </w:p>
    <w:p w14:paraId="5D72D330" w14:textId="77777777" w:rsidR="00ED6D3B" w:rsidRDefault="00B371FB">
      <w:pPr>
        <w:pStyle w:val="Odstavecseseznamem"/>
        <w:numPr>
          <w:ilvl w:val="0"/>
          <w:numId w:val="4"/>
        </w:numPr>
        <w:spacing w:after="0"/>
        <w:ind w:left="425" w:hanging="425"/>
        <w:jc w:val="both"/>
        <w:rPr>
          <w:sz w:val="22"/>
          <w:lang w:eastAsia="en-US"/>
        </w:rPr>
      </w:pPr>
      <w:r>
        <w:rPr>
          <w:sz w:val="22"/>
          <w:lang w:eastAsia="en-US"/>
        </w:rPr>
        <w:t>Příslušná sazba daně z přidané hodnoty (DPH) bude účtována dle platných předpisů v době zdanitelného plnění.</w:t>
      </w:r>
    </w:p>
    <w:p w14:paraId="191CC7A2" w14:textId="77777777" w:rsidR="00ED6D3B" w:rsidRDefault="00ED6D3B">
      <w:pPr>
        <w:pStyle w:val="Odstavecseseznamem"/>
        <w:rPr>
          <w:sz w:val="22"/>
          <w:lang w:eastAsia="en-US"/>
        </w:rPr>
      </w:pPr>
    </w:p>
    <w:p w14:paraId="00235A9C" w14:textId="77777777" w:rsidR="00ED6D3B" w:rsidRDefault="00B371FB">
      <w:pPr>
        <w:pStyle w:val="Odstavecseseznamem"/>
        <w:numPr>
          <w:ilvl w:val="0"/>
          <w:numId w:val="4"/>
        </w:numPr>
        <w:spacing w:after="0"/>
        <w:ind w:left="425" w:hanging="425"/>
        <w:jc w:val="both"/>
        <w:rPr>
          <w:sz w:val="22"/>
          <w:lang w:eastAsia="en-US"/>
        </w:rPr>
      </w:pPr>
      <w:r>
        <w:rPr>
          <w:sz w:val="22"/>
          <w:lang w:eastAsia="en-US"/>
        </w:rPr>
        <w:t>Zhotovitel výslovně prohlašuje a ujišťuje Objednatele, že cena díla v sobě zahrnuje nejen veškeré náklady Zhotovitele spojené s plněním této Smlouvy, ale také i dostatečnou míru zisku zajišťující řádné plnění této Smlouvy z jeho strany.</w:t>
      </w:r>
    </w:p>
    <w:p w14:paraId="6757D475" w14:textId="77777777" w:rsidR="00ED6D3B" w:rsidRDefault="00ED6D3B">
      <w:pPr>
        <w:spacing w:after="0"/>
        <w:jc w:val="both"/>
        <w:rPr>
          <w:sz w:val="22"/>
          <w:lang w:eastAsia="en-US"/>
        </w:rPr>
      </w:pPr>
    </w:p>
    <w:p w14:paraId="2F7E78C7" w14:textId="0BE4A1EF" w:rsidR="00ED6D3B" w:rsidRDefault="00B371FB">
      <w:pPr>
        <w:pStyle w:val="Odstavecseseznamem"/>
        <w:numPr>
          <w:ilvl w:val="0"/>
          <w:numId w:val="4"/>
        </w:numPr>
        <w:spacing w:after="0"/>
        <w:ind w:left="425" w:hanging="425"/>
        <w:jc w:val="both"/>
        <w:rPr>
          <w:sz w:val="22"/>
          <w:lang w:eastAsia="en-US"/>
        </w:rPr>
      </w:pPr>
      <w:r>
        <w:rPr>
          <w:sz w:val="22"/>
          <w:lang w:eastAsia="en-US"/>
        </w:rPr>
        <w:lastRenderedPageBreak/>
        <w:t xml:space="preserve">Cena díla může být dále změněna, dojde-li před nebo v průběhu poskytování plnění dle této Smlouvy ke změnám daňových předpisů majících vliv na cenu služeb poskytovaných Zhotovitelem. V takovém případě bude cena díla upravena dle sazeb daně z přidané hodnoty u činností dosud neprovedených a nevyfakturovaných, avšak s výslovným souhlasem Objednatele. </w:t>
      </w:r>
      <w:r w:rsidR="00FF2A3A">
        <w:rPr>
          <w:sz w:val="22"/>
          <w:lang w:eastAsia="en-US"/>
        </w:rPr>
        <w:t xml:space="preserve">Dále může být cena díla změněna v souladu s § 222 zákona č. 134/2016 </w:t>
      </w:r>
      <w:r w:rsidR="002054DA">
        <w:rPr>
          <w:sz w:val="22"/>
          <w:lang w:eastAsia="en-US"/>
        </w:rPr>
        <w:t>Sb.,</w:t>
      </w:r>
      <w:r w:rsidR="00FF2A3A">
        <w:rPr>
          <w:sz w:val="22"/>
          <w:lang w:eastAsia="en-US"/>
        </w:rPr>
        <w:t xml:space="preserve"> ve znění pozdějších předpisů. </w:t>
      </w:r>
      <w:r>
        <w:rPr>
          <w:sz w:val="22"/>
          <w:lang w:eastAsia="en-US"/>
        </w:rPr>
        <w:t>Jakákoli změna ceny díla musí být vždy sjednaná písemně číslovaným dodatkem k této Smlouvě a musí být uskutečněna v souladu se zákonem o zadávání veřejných zakázek.</w:t>
      </w:r>
    </w:p>
    <w:p w14:paraId="21EC3E37" w14:textId="77777777" w:rsidR="00ED6D3B" w:rsidRDefault="00ED6D3B">
      <w:pPr>
        <w:pStyle w:val="Odstavecseseznamem"/>
        <w:rPr>
          <w:sz w:val="22"/>
          <w:lang w:eastAsia="en-US"/>
        </w:rPr>
      </w:pPr>
    </w:p>
    <w:p w14:paraId="7F1B883D" w14:textId="77777777" w:rsidR="00ED6D3B" w:rsidRDefault="00B371FB">
      <w:pPr>
        <w:pStyle w:val="Odstavecseseznamem"/>
        <w:numPr>
          <w:ilvl w:val="0"/>
          <w:numId w:val="4"/>
        </w:numPr>
        <w:spacing w:after="0"/>
        <w:ind w:left="425" w:hanging="425"/>
        <w:jc w:val="both"/>
        <w:rPr>
          <w:sz w:val="22"/>
          <w:lang w:eastAsia="en-US"/>
        </w:rPr>
      </w:pPr>
      <w:r>
        <w:rPr>
          <w:sz w:val="22"/>
          <w:lang w:eastAsia="en-US"/>
        </w:rPr>
        <w:t>Smluvní strany se dohodly na úhradě ceny díla takto:</w:t>
      </w:r>
    </w:p>
    <w:p w14:paraId="5E467835" w14:textId="77777777" w:rsidR="00ED6D3B" w:rsidRDefault="00ED6D3B">
      <w:pPr>
        <w:pStyle w:val="Odstavecseseznamem"/>
        <w:rPr>
          <w:sz w:val="22"/>
          <w:lang w:eastAsia="en-US"/>
        </w:rPr>
      </w:pPr>
    </w:p>
    <w:p w14:paraId="507E6065" w14:textId="397219D4" w:rsidR="00ED6D3B" w:rsidRDefault="00B371FB" w:rsidP="00B9414A">
      <w:pPr>
        <w:pStyle w:val="Odstavecseseznamem"/>
        <w:numPr>
          <w:ilvl w:val="0"/>
          <w:numId w:val="5"/>
        </w:numPr>
        <w:tabs>
          <w:tab w:val="clear" w:pos="720"/>
          <w:tab w:val="num" w:pos="851"/>
        </w:tabs>
        <w:spacing w:after="0"/>
        <w:ind w:left="851" w:hanging="425"/>
        <w:jc w:val="both"/>
        <w:rPr>
          <w:sz w:val="22"/>
          <w:lang w:eastAsia="en-US"/>
        </w:rPr>
      </w:pPr>
      <w:r>
        <w:rPr>
          <w:sz w:val="22"/>
          <w:lang w:eastAsia="en-US"/>
        </w:rPr>
        <w:t>Smluvní strany se dohodly v souladu s § 21 odst. 7 zákona č. 235/2004 Sb., o dani z přidané hodnoty, ve znění pozdějších předpisů, (dále jen: „zákon o DPH“) na hrazení ceny za dílo postupně (dílčí plnění) na základě dílčích daňových dokladů, které budou vystavovány po protokolárním ukončení příslušné etapy dle článku III, odstavce 1 této Smlouvy dle skutečně provedených prací, dodávek a služeb. Přílohou daňových dokladů bude vzájemně odsouhlasený protokol o předání a převzetí příslušné části předmětu plnění, přičemž fakturovány a hrazeny budou pouze ty části díla, které byly Objednatelem skutečně požadovány za podmínek v souladu s touto Smlouvou. Bez dokladů uvedených výše je daňový doklad neúplný.</w:t>
      </w:r>
      <w:r>
        <w:rPr>
          <w:rFonts w:ascii="Arial" w:eastAsiaTheme="minorHAnsi" w:hAnsi="Arial" w:cs="Arial"/>
          <w:sz w:val="20"/>
          <w:szCs w:val="20"/>
          <w:lang w:eastAsia="en-US"/>
        </w:rPr>
        <w:t xml:space="preserve"> </w:t>
      </w:r>
    </w:p>
    <w:p w14:paraId="1B44E60D" w14:textId="77777777" w:rsidR="00ED6D3B" w:rsidRDefault="00B371FB" w:rsidP="00B9414A">
      <w:pPr>
        <w:pStyle w:val="Odstavecseseznamem"/>
        <w:numPr>
          <w:ilvl w:val="0"/>
          <w:numId w:val="5"/>
        </w:numPr>
        <w:tabs>
          <w:tab w:val="clear" w:pos="720"/>
          <w:tab w:val="num" w:pos="851"/>
        </w:tabs>
        <w:spacing w:after="0"/>
        <w:ind w:left="851" w:hanging="425"/>
        <w:jc w:val="both"/>
        <w:rPr>
          <w:sz w:val="22"/>
          <w:lang w:eastAsia="en-US"/>
        </w:rPr>
      </w:pPr>
      <w:r>
        <w:rPr>
          <w:sz w:val="22"/>
          <w:lang w:eastAsia="en-US"/>
        </w:rPr>
        <w:t>Objednatel neposkytuje Zhotoviteli zálohy.</w:t>
      </w:r>
    </w:p>
    <w:p w14:paraId="3D3A2EA7" w14:textId="77777777" w:rsidR="00ED6D3B" w:rsidRDefault="00ED6D3B">
      <w:pPr>
        <w:pStyle w:val="Odstavecseseznamem"/>
        <w:rPr>
          <w:sz w:val="22"/>
          <w:lang w:eastAsia="en-US"/>
        </w:rPr>
      </w:pPr>
    </w:p>
    <w:p w14:paraId="7C1CA3C4" w14:textId="77777777" w:rsidR="00ED6D3B" w:rsidRDefault="00B371FB">
      <w:pPr>
        <w:pStyle w:val="Odstavecseseznamem"/>
        <w:numPr>
          <w:ilvl w:val="0"/>
          <w:numId w:val="4"/>
        </w:numPr>
        <w:spacing w:after="0"/>
        <w:ind w:left="425" w:hanging="425"/>
        <w:jc w:val="both"/>
        <w:rPr>
          <w:sz w:val="22"/>
          <w:lang w:eastAsia="en-US"/>
        </w:rPr>
      </w:pPr>
      <w:r>
        <w:rPr>
          <w:sz w:val="22"/>
          <w:lang w:eastAsia="en-US"/>
        </w:rPr>
        <w:t>Dnem dílčího zdanitelného plnění bude den protokolárního předání a převzetí řádně dokončené části díla v rámci příslušné etapy. U konečného daňového dokladu pak den protokolárního předání a převzetí řádně dokončeného díla.</w:t>
      </w:r>
    </w:p>
    <w:p w14:paraId="71C39401" w14:textId="77777777" w:rsidR="00ED6D3B" w:rsidRDefault="00ED6D3B">
      <w:pPr>
        <w:spacing w:after="0"/>
        <w:jc w:val="both"/>
        <w:rPr>
          <w:sz w:val="22"/>
          <w:lang w:eastAsia="en-US"/>
        </w:rPr>
      </w:pPr>
    </w:p>
    <w:p w14:paraId="7711E9AA" w14:textId="77777777" w:rsidR="00ED6D3B" w:rsidRDefault="00B371FB">
      <w:pPr>
        <w:pStyle w:val="Odstavecseseznamem"/>
        <w:numPr>
          <w:ilvl w:val="0"/>
          <w:numId w:val="4"/>
        </w:numPr>
        <w:spacing w:after="0"/>
        <w:ind w:left="425" w:hanging="425"/>
        <w:jc w:val="both"/>
        <w:rPr>
          <w:sz w:val="22"/>
          <w:lang w:eastAsia="en-US"/>
        </w:rPr>
      </w:pPr>
      <w:r>
        <w:rPr>
          <w:sz w:val="22"/>
          <w:lang w:eastAsia="en-US"/>
        </w:rPr>
        <w:t>Daňové doklady, dílčí i konečný musí mít náležitosti daňového dokladu dle zákona o DPH a musí být Zhotovitelem předloženy nejpozději do 10 kalendářních dnů ode dne zdanitelného plnění a řádně doloženy nezbytnými doklady, které umožní Objednateli provést jejich kontrolu.</w:t>
      </w:r>
    </w:p>
    <w:p w14:paraId="053E0FFA" w14:textId="77777777" w:rsidR="00ED6D3B" w:rsidRDefault="00ED6D3B">
      <w:pPr>
        <w:pStyle w:val="Odstavecseseznamem"/>
        <w:rPr>
          <w:sz w:val="22"/>
          <w:lang w:eastAsia="en-US"/>
        </w:rPr>
      </w:pPr>
    </w:p>
    <w:p w14:paraId="38F7AEFB" w14:textId="77777777" w:rsidR="00ED6D3B" w:rsidRDefault="00B371FB">
      <w:pPr>
        <w:pStyle w:val="Odstavecseseznamem"/>
        <w:numPr>
          <w:ilvl w:val="0"/>
          <w:numId w:val="4"/>
        </w:numPr>
        <w:spacing w:after="0"/>
        <w:ind w:left="425" w:hanging="425"/>
        <w:jc w:val="both"/>
        <w:rPr>
          <w:sz w:val="22"/>
          <w:lang w:eastAsia="en-US"/>
        </w:rPr>
      </w:pPr>
      <w:r>
        <w:rPr>
          <w:sz w:val="22"/>
          <w:lang w:eastAsia="en-US"/>
        </w:rPr>
        <w:t>V případě dodatkem k této Smlouvě sjednané změny ceny díla, je Zhotovitel povinen vystavit samostatný daňový doklad doložený souvisejícím dodatkem ke Smlouvě.</w:t>
      </w:r>
    </w:p>
    <w:p w14:paraId="11009FC3" w14:textId="77777777" w:rsidR="00ED6D3B" w:rsidRDefault="00ED6D3B">
      <w:pPr>
        <w:pStyle w:val="Odstavecseseznamem"/>
        <w:rPr>
          <w:sz w:val="22"/>
          <w:lang w:eastAsia="en-US"/>
        </w:rPr>
      </w:pPr>
    </w:p>
    <w:p w14:paraId="5FFDC7BE" w14:textId="77777777" w:rsidR="00ED6D3B" w:rsidRDefault="00B371FB">
      <w:pPr>
        <w:pStyle w:val="Odstavecseseznamem"/>
        <w:numPr>
          <w:ilvl w:val="0"/>
          <w:numId w:val="4"/>
        </w:numPr>
        <w:spacing w:after="0"/>
        <w:ind w:left="425" w:hanging="425"/>
        <w:jc w:val="both"/>
        <w:rPr>
          <w:sz w:val="22"/>
          <w:lang w:eastAsia="en-US"/>
        </w:rPr>
      </w:pPr>
      <w:r>
        <w:rPr>
          <w:sz w:val="22"/>
          <w:lang w:eastAsia="en-US"/>
        </w:rPr>
        <w:t xml:space="preserve">Splatnost daňového dokladu je do 30 kalendářních dnů ode dne prokazatelného doručení do sídla Objednatele. V pochybnostech se má za to, že daňový doklad byl doručen třetí den ode dne prokazatelného odeslání. </w:t>
      </w:r>
    </w:p>
    <w:p w14:paraId="25E49DF0" w14:textId="77777777" w:rsidR="00ED6D3B" w:rsidRDefault="00ED6D3B">
      <w:pPr>
        <w:spacing w:after="0"/>
        <w:jc w:val="both"/>
        <w:rPr>
          <w:sz w:val="22"/>
          <w:lang w:eastAsia="en-US"/>
        </w:rPr>
      </w:pPr>
    </w:p>
    <w:p w14:paraId="4E8BD8D4" w14:textId="77777777" w:rsidR="00ED6D3B" w:rsidRDefault="00B371FB">
      <w:pPr>
        <w:pStyle w:val="Odstavecseseznamem"/>
        <w:numPr>
          <w:ilvl w:val="0"/>
          <w:numId w:val="4"/>
        </w:numPr>
        <w:spacing w:after="0"/>
        <w:ind w:left="425" w:hanging="425"/>
        <w:jc w:val="both"/>
        <w:rPr>
          <w:sz w:val="22"/>
          <w:lang w:eastAsia="en-US"/>
        </w:rPr>
      </w:pPr>
      <w:r>
        <w:rPr>
          <w:sz w:val="22"/>
          <w:lang w:eastAsia="en-US"/>
        </w:rPr>
        <w:t>Je-li oprávněnost fakturované částky nebo její části Objednatelem zpochybněna, je Objednatel povinen tuto skutečnost do 7 kalendářních dnů písemně oznámit Zhotoviteli a vrátit mu nesprávně vystavený daňový doklad s uvedením důvodů tohoto postupu. Zhotovitel je v tomto případě povinen vystavit nový daňový doklad. Vystavením nového daňového dokladu běží nová lhůta splatnosti dle předchozího odstavce.</w:t>
      </w:r>
    </w:p>
    <w:p w14:paraId="660A1248" w14:textId="77777777" w:rsidR="00ED6D3B" w:rsidRDefault="00ED6D3B">
      <w:pPr>
        <w:pStyle w:val="Odstavecseseznamem"/>
        <w:rPr>
          <w:sz w:val="22"/>
          <w:lang w:eastAsia="en-US"/>
        </w:rPr>
      </w:pPr>
    </w:p>
    <w:p w14:paraId="2B6C491F" w14:textId="77777777" w:rsidR="00ED6D3B" w:rsidRDefault="00B371FB">
      <w:pPr>
        <w:pStyle w:val="Odstavecseseznamem"/>
        <w:numPr>
          <w:ilvl w:val="0"/>
          <w:numId w:val="4"/>
        </w:numPr>
        <w:spacing w:after="0"/>
        <w:ind w:left="425" w:hanging="425"/>
        <w:jc w:val="both"/>
        <w:rPr>
          <w:sz w:val="22"/>
          <w:lang w:eastAsia="en-US"/>
        </w:rPr>
      </w:pPr>
      <w:r>
        <w:rPr>
          <w:sz w:val="22"/>
          <w:lang w:eastAsia="en-US"/>
        </w:rPr>
        <w:t xml:space="preserve">Cena díla nebo jeho dílčích částí bude uhrazena formou bezhotovostního převodu mezi bankovními účty smluvních stran. </w:t>
      </w:r>
    </w:p>
    <w:p w14:paraId="1CE1446C" w14:textId="77777777" w:rsidR="00175FD7" w:rsidRDefault="00175FD7">
      <w:pPr>
        <w:pStyle w:val="Odstavecseseznamem"/>
        <w:rPr>
          <w:sz w:val="22"/>
          <w:lang w:eastAsia="en-US"/>
        </w:rPr>
      </w:pPr>
    </w:p>
    <w:p w14:paraId="5111FA6F" w14:textId="77777777" w:rsidR="00F60F36" w:rsidRDefault="00F60F36">
      <w:pPr>
        <w:pStyle w:val="Odstavecseseznamem"/>
        <w:rPr>
          <w:sz w:val="22"/>
          <w:lang w:eastAsia="en-US"/>
        </w:rPr>
      </w:pPr>
    </w:p>
    <w:p w14:paraId="4628BDB8" w14:textId="77777777" w:rsidR="00F60F36" w:rsidRDefault="00F60F36">
      <w:pPr>
        <w:pStyle w:val="Odstavecseseznamem"/>
        <w:rPr>
          <w:sz w:val="22"/>
          <w:lang w:eastAsia="en-US"/>
        </w:rPr>
      </w:pPr>
    </w:p>
    <w:p w14:paraId="078CA983" w14:textId="77777777" w:rsidR="00ED6D3B" w:rsidRDefault="00B371FB">
      <w:pPr>
        <w:spacing w:after="0" w:line="240" w:lineRule="auto"/>
        <w:jc w:val="center"/>
        <w:rPr>
          <w:b/>
          <w:bCs/>
          <w:sz w:val="22"/>
          <w:lang w:eastAsia="en-US"/>
        </w:rPr>
      </w:pPr>
      <w:r>
        <w:rPr>
          <w:b/>
          <w:bCs/>
          <w:sz w:val="22"/>
          <w:lang w:eastAsia="en-US"/>
        </w:rPr>
        <w:lastRenderedPageBreak/>
        <w:t>V. ZVLÁŠTNÍ UJEDNÁNÍ</w:t>
      </w:r>
    </w:p>
    <w:p w14:paraId="3A4FC30F" w14:textId="77777777" w:rsidR="00ED6D3B" w:rsidRDefault="00ED6D3B">
      <w:pPr>
        <w:spacing w:after="0" w:line="240" w:lineRule="auto"/>
        <w:jc w:val="center"/>
        <w:rPr>
          <w:b/>
          <w:bCs/>
          <w:sz w:val="22"/>
          <w:lang w:eastAsia="en-US"/>
        </w:rPr>
      </w:pPr>
    </w:p>
    <w:p w14:paraId="20FAE055" w14:textId="77777777" w:rsidR="00ED6D3B" w:rsidRDefault="00B371FB">
      <w:pPr>
        <w:pStyle w:val="Odstavecseseznamem"/>
        <w:numPr>
          <w:ilvl w:val="0"/>
          <w:numId w:val="6"/>
        </w:numPr>
        <w:spacing w:after="0"/>
        <w:ind w:left="425" w:hanging="425"/>
        <w:jc w:val="both"/>
        <w:rPr>
          <w:sz w:val="22"/>
          <w:lang w:eastAsia="en-US"/>
        </w:rPr>
      </w:pPr>
      <w:r>
        <w:rPr>
          <w:sz w:val="22"/>
          <w:lang w:eastAsia="en-US"/>
        </w:rPr>
        <w:t>Dokončené dílo či jeho části se v souladu s ujednáním smluvních stran a platnou právní úpravou stává úplným vlastnictvím Objednatele, s nímž může Objednatel zcela a bez omezení disponovat. Zhotovitel prohlašuje, že Objednatel je oprávněn dílo (či jeho část), které bude předmětem plnění dle této Smlouvy (pokud bude naplňovat znaky autorského díla) užít jakýmkoli způsobem a v rozsahu bez jakýchkoli omezení, co se týká času, množství a územního rozsahu, a zaručuje se Objednateli, že vůči Objednateli nebudou uplatněny žádné oprávněné nároky majitelů autorských práv či jakékoli oprávněné nároky jiných třetích osob v souvislosti s užitím díla (práva autorská, práva příbuzná právu autorskému, práva patentová, práva k ochranné známce, práva z nekalé soutěže, práva osobnostní či práva vlastnická aj.).</w:t>
      </w:r>
    </w:p>
    <w:p w14:paraId="537CD41A" w14:textId="77777777" w:rsidR="00ED6D3B" w:rsidRDefault="00ED6D3B">
      <w:pPr>
        <w:spacing w:after="0"/>
        <w:jc w:val="both"/>
        <w:rPr>
          <w:sz w:val="22"/>
          <w:lang w:eastAsia="en-US"/>
        </w:rPr>
      </w:pPr>
    </w:p>
    <w:p w14:paraId="76E1BE43" w14:textId="77777777" w:rsidR="00ED6D3B" w:rsidRDefault="00B371FB">
      <w:pPr>
        <w:pStyle w:val="Odstavecseseznamem"/>
        <w:numPr>
          <w:ilvl w:val="0"/>
          <w:numId w:val="6"/>
        </w:numPr>
        <w:spacing w:after="0"/>
        <w:ind w:left="425" w:hanging="425"/>
        <w:jc w:val="both"/>
        <w:rPr>
          <w:sz w:val="22"/>
          <w:lang w:eastAsia="en-US"/>
        </w:rPr>
      </w:pPr>
      <w:r>
        <w:rPr>
          <w:sz w:val="22"/>
          <w:lang w:eastAsia="en-US"/>
        </w:rPr>
        <w:t xml:space="preserve">Objednatel je na základě této Smlouvy oprávněn zveřejnit dílo i jeho případně změněné verze, dále je oprávněn k úpravám díla v rámci změn ÚP realizovaných v souladu </w:t>
      </w:r>
      <w:r>
        <w:rPr>
          <w:sz w:val="22"/>
          <w:lang w:eastAsia="en-US"/>
        </w:rPr>
        <w:br/>
        <w:t>s platnou právní úpravou, ke zpracování díla, spojení díla s jiným dílem, zařazení díla beze změny nebo po zpracování do libovolného souborného díla, k užití díla, a to i upraveného či zpracovaného, při užití libovolného souborného díla, ve spojení s jiným dílem, a to sám nebo prostřednictvím jím určené třetí osoby, to vše způsobem a v rozsahu uvedeném v tomto článku Smlouvy.</w:t>
      </w:r>
    </w:p>
    <w:p w14:paraId="4D4D01DB" w14:textId="77777777" w:rsidR="00ED6D3B" w:rsidRDefault="00ED6D3B">
      <w:pPr>
        <w:pStyle w:val="Odstavecseseznamem"/>
        <w:rPr>
          <w:sz w:val="22"/>
          <w:lang w:eastAsia="en-US"/>
        </w:rPr>
      </w:pPr>
    </w:p>
    <w:p w14:paraId="1E4D0F98" w14:textId="77777777" w:rsidR="00ED6D3B" w:rsidRDefault="00B371FB">
      <w:pPr>
        <w:pStyle w:val="Odstavecseseznamem"/>
        <w:numPr>
          <w:ilvl w:val="0"/>
          <w:numId w:val="6"/>
        </w:numPr>
        <w:spacing w:after="0"/>
        <w:ind w:left="425" w:hanging="425"/>
        <w:jc w:val="both"/>
        <w:rPr>
          <w:sz w:val="22"/>
          <w:lang w:eastAsia="en-US"/>
        </w:rPr>
      </w:pPr>
      <w:r>
        <w:rPr>
          <w:sz w:val="22"/>
        </w:rPr>
        <w:t xml:space="preserve">Zhotovitel musí zabezpečit Objednateli ochranu proti škodám ze všech nároků a požadavků vzniklých porušením práv autorských a patentovaných, ochranných známek, jmen nebo jiných ochranných práv. Pokud budou pro provedení díla taková to práva, známky nebo jména použita, je Zhotovitel povinen si na vlastní náklady opatřit potřebné licence. </w:t>
      </w:r>
      <w:r>
        <w:rPr>
          <w:sz w:val="22"/>
          <w:lang w:eastAsia="en-US"/>
        </w:rPr>
        <w:t xml:space="preserve">Smluvní strany shodně prohlašují, že cena za poskytnutí jakýchkoliv licencí souvisejících s realizací díla či jeho částí je již zahrnuta v ceně díla dle této Smlouvy. </w:t>
      </w:r>
    </w:p>
    <w:p w14:paraId="0D5BF651" w14:textId="77777777" w:rsidR="00ED6D3B" w:rsidRDefault="00ED6D3B">
      <w:pPr>
        <w:pStyle w:val="Odstavecseseznamem"/>
        <w:jc w:val="both"/>
        <w:rPr>
          <w:sz w:val="22"/>
          <w:lang w:eastAsia="en-US"/>
        </w:rPr>
      </w:pPr>
    </w:p>
    <w:p w14:paraId="1C052877" w14:textId="77777777" w:rsidR="00ED6D3B" w:rsidRDefault="00B371FB">
      <w:pPr>
        <w:pStyle w:val="Odstavecseseznamem"/>
        <w:numPr>
          <w:ilvl w:val="0"/>
          <w:numId w:val="6"/>
        </w:numPr>
        <w:spacing w:after="0"/>
        <w:ind w:left="425" w:hanging="425"/>
        <w:jc w:val="both"/>
        <w:rPr>
          <w:sz w:val="22"/>
          <w:lang w:eastAsia="en-US"/>
        </w:rPr>
      </w:pPr>
      <w:r>
        <w:rPr>
          <w:sz w:val="22"/>
          <w:lang w:eastAsia="en-US"/>
        </w:rPr>
        <w:t>Smluvní strany se výslovně dohodly, že Zhotovitel nesmí použít výstupy dle Smlouvy (dílo, nebo jeho část) pro potřeby jakékoliv třetí osoby a pro vlastní podnikání bez předchozího souhlasu Objednatele či jeho zastupující osoby ve věcech technických.</w:t>
      </w:r>
    </w:p>
    <w:p w14:paraId="0CEE2910" w14:textId="77777777" w:rsidR="00ED6D3B" w:rsidRDefault="00ED6D3B">
      <w:pPr>
        <w:pStyle w:val="Odstavecseseznamem"/>
        <w:rPr>
          <w:sz w:val="22"/>
          <w:lang w:eastAsia="en-US"/>
        </w:rPr>
      </w:pPr>
    </w:p>
    <w:p w14:paraId="27A9F766" w14:textId="77777777" w:rsidR="00ED6D3B" w:rsidRDefault="00B371FB">
      <w:pPr>
        <w:pStyle w:val="Odstavecseseznamem"/>
        <w:numPr>
          <w:ilvl w:val="0"/>
          <w:numId w:val="6"/>
        </w:numPr>
        <w:spacing w:after="0"/>
        <w:ind w:left="425" w:hanging="425"/>
        <w:jc w:val="both"/>
        <w:rPr>
          <w:sz w:val="22"/>
          <w:lang w:eastAsia="en-US"/>
        </w:rPr>
      </w:pPr>
      <w:r>
        <w:rPr>
          <w:sz w:val="22"/>
          <w:lang w:eastAsia="en-US"/>
        </w:rPr>
        <w:t>Zhotovitel je povinen uspořádat si své právní vztahy s autory autorských děl tak, aby splnění poskytnutí nebo převodu práv k dílu dle této Smlouvy nebránily žádné právní překážky. Zhotovitel není oprávněn k provedení jakýchkoliv právních úkonů omezujících užití díla Objednatelem nebo zakládajících jakékoliv jiné nároky Zhotovitele nebo třetích osob, než jaké jsou stanoveny touto Smlouvou.</w:t>
      </w:r>
    </w:p>
    <w:p w14:paraId="04F1C90A" w14:textId="77777777" w:rsidR="00ED6D3B" w:rsidRDefault="00ED6D3B">
      <w:pPr>
        <w:spacing w:after="0"/>
        <w:rPr>
          <w:b/>
          <w:bCs/>
          <w:sz w:val="22"/>
          <w:lang w:eastAsia="en-US"/>
        </w:rPr>
      </w:pPr>
    </w:p>
    <w:p w14:paraId="4ABA3064" w14:textId="77777777" w:rsidR="00ED6D3B" w:rsidRDefault="00B371FB">
      <w:pPr>
        <w:spacing w:after="0" w:line="240" w:lineRule="auto"/>
        <w:jc w:val="center"/>
        <w:rPr>
          <w:b/>
          <w:bCs/>
          <w:sz w:val="22"/>
          <w:lang w:eastAsia="en-US"/>
        </w:rPr>
      </w:pPr>
      <w:r>
        <w:rPr>
          <w:b/>
          <w:bCs/>
          <w:sz w:val="22"/>
          <w:lang w:eastAsia="en-US"/>
        </w:rPr>
        <w:t>VI. DALŠÍ PRÁVA A POVINNOSTI SMLUVNÍCH STRAN</w:t>
      </w:r>
    </w:p>
    <w:p w14:paraId="63DF492A" w14:textId="77777777" w:rsidR="00ED6D3B" w:rsidRDefault="00ED6D3B">
      <w:pPr>
        <w:spacing w:after="0" w:line="240" w:lineRule="auto"/>
        <w:jc w:val="center"/>
        <w:rPr>
          <w:bCs/>
          <w:sz w:val="22"/>
          <w:lang w:eastAsia="en-US"/>
        </w:rPr>
      </w:pPr>
    </w:p>
    <w:p w14:paraId="0806AC20" w14:textId="77777777" w:rsidR="00ED6D3B" w:rsidRDefault="00B371FB">
      <w:pPr>
        <w:pStyle w:val="Odstavecseseznamem"/>
        <w:numPr>
          <w:ilvl w:val="0"/>
          <w:numId w:val="7"/>
        </w:numPr>
        <w:spacing w:after="0"/>
        <w:ind w:left="425" w:hanging="425"/>
        <w:jc w:val="both"/>
        <w:rPr>
          <w:sz w:val="22"/>
          <w:lang w:eastAsia="en-US"/>
        </w:rPr>
      </w:pPr>
      <w:r>
        <w:rPr>
          <w:sz w:val="22"/>
          <w:lang w:eastAsia="en-US"/>
        </w:rPr>
        <w:t xml:space="preserve">Objednatel poskytne Zhotoviteli bezúplatně veškeré podklady týkající se předmětu plnění, </w:t>
      </w:r>
      <w:r>
        <w:rPr>
          <w:sz w:val="22"/>
          <w:lang w:eastAsia="en-US"/>
        </w:rPr>
        <w:br/>
        <w:t>které má k dispozici a dále všechny jemu dostupné informace potřebné k řádnému provádění, dokončení a předání díla či jeho částí.</w:t>
      </w:r>
    </w:p>
    <w:p w14:paraId="0305EF44" w14:textId="77777777" w:rsidR="00ED6D3B" w:rsidRDefault="00ED6D3B">
      <w:pPr>
        <w:spacing w:after="0"/>
        <w:jc w:val="both"/>
        <w:rPr>
          <w:sz w:val="22"/>
          <w:lang w:eastAsia="en-US"/>
        </w:rPr>
      </w:pPr>
    </w:p>
    <w:p w14:paraId="15B8BA8E" w14:textId="77777777" w:rsidR="00ED6D3B" w:rsidRDefault="00B371FB">
      <w:pPr>
        <w:pStyle w:val="Odstavecseseznamem"/>
        <w:numPr>
          <w:ilvl w:val="0"/>
          <w:numId w:val="7"/>
        </w:numPr>
        <w:spacing w:after="0"/>
        <w:ind w:left="425" w:hanging="425"/>
        <w:jc w:val="both"/>
        <w:rPr>
          <w:sz w:val="22"/>
          <w:lang w:eastAsia="en-US"/>
        </w:rPr>
      </w:pPr>
      <w:r>
        <w:rPr>
          <w:sz w:val="22"/>
          <w:lang w:eastAsia="en-US"/>
        </w:rPr>
        <w:t>Objednatel se zavazuje, že v průběhu provádění díla poskytne Zhotoviteli nezbytnou součinnost a bude se Zhotovitelem spolupracovat při získávání podkladů od třetích osob.</w:t>
      </w:r>
    </w:p>
    <w:p w14:paraId="7CDC753F" w14:textId="77777777" w:rsidR="00175FD7" w:rsidRPr="00175FD7" w:rsidRDefault="00175FD7" w:rsidP="00175FD7">
      <w:pPr>
        <w:pStyle w:val="Odstavecseseznamem"/>
        <w:rPr>
          <w:sz w:val="22"/>
          <w:lang w:eastAsia="en-US"/>
        </w:rPr>
      </w:pPr>
    </w:p>
    <w:p w14:paraId="7894BB25" w14:textId="77777777" w:rsidR="00175FD7" w:rsidRDefault="00175FD7" w:rsidP="00175FD7">
      <w:pPr>
        <w:pStyle w:val="Odstavecseseznamem"/>
        <w:spacing w:after="0"/>
        <w:ind w:left="425"/>
        <w:jc w:val="both"/>
        <w:rPr>
          <w:sz w:val="22"/>
          <w:lang w:eastAsia="en-US"/>
        </w:rPr>
      </w:pPr>
    </w:p>
    <w:p w14:paraId="6AD98B90" w14:textId="77777777" w:rsidR="00ED6D3B" w:rsidRDefault="00ED6D3B">
      <w:pPr>
        <w:spacing w:after="0"/>
        <w:ind w:left="1769"/>
        <w:jc w:val="both"/>
        <w:rPr>
          <w:sz w:val="22"/>
          <w:lang w:eastAsia="en-US"/>
        </w:rPr>
      </w:pPr>
    </w:p>
    <w:p w14:paraId="36CC0A13" w14:textId="77777777" w:rsidR="00ED6D3B" w:rsidRDefault="00B371FB">
      <w:pPr>
        <w:pStyle w:val="Odstavecseseznamem"/>
        <w:numPr>
          <w:ilvl w:val="0"/>
          <w:numId w:val="7"/>
        </w:numPr>
        <w:spacing w:after="0"/>
        <w:ind w:left="425" w:hanging="425"/>
        <w:jc w:val="both"/>
        <w:rPr>
          <w:sz w:val="22"/>
          <w:lang w:eastAsia="en-US"/>
        </w:rPr>
      </w:pPr>
      <w:r>
        <w:rPr>
          <w:sz w:val="22"/>
          <w:lang w:eastAsia="en-US"/>
        </w:rPr>
        <w:lastRenderedPageBreak/>
        <w:t>Zhotovitel je povinen dodržet a postupovat dle zákona č. 320/2001 Sb., o finanční kontrole ve veřejné správě a o změně některých zákonů (zákon o finanční kontrole), zejména umožnit výkon veřejnosprávní kontroly a poskytnout veškerou potřebnou součinnost Objednateli a všem příslušným orgánům při výkonu jejich kontrolních oprávnění.</w:t>
      </w:r>
    </w:p>
    <w:p w14:paraId="4CAB50FF" w14:textId="77777777" w:rsidR="00ED6D3B" w:rsidRDefault="00ED6D3B">
      <w:pPr>
        <w:pStyle w:val="Odstavecseseznamem"/>
        <w:rPr>
          <w:sz w:val="22"/>
          <w:lang w:eastAsia="en-US"/>
        </w:rPr>
      </w:pPr>
    </w:p>
    <w:p w14:paraId="1F66BC38" w14:textId="09F5700F" w:rsidR="00FB4E5D" w:rsidRDefault="00B371FB" w:rsidP="00FE22F5">
      <w:pPr>
        <w:pStyle w:val="Odstavecseseznamem"/>
        <w:numPr>
          <w:ilvl w:val="0"/>
          <w:numId w:val="7"/>
        </w:numPr>
        <w:spacing w:after="0"/>
        <w:ind w:left="425" w:hanging="425"/>
        <w:jc w:val="both"/>
        <w:rPr>
          <w:sz w:val="22"/>
          <w:lang w:eastAsia="en-US"/>
        </w:rPr>
      </w:pPr>
      <w:r>
        <w:rPr>
          <w:sz w:val="22"/>
          <w:lang w:eastAsia="en-US"/>
        </w:rPr>
        <w:t xml:space="preserve">Podmínky na umožnění veřejnoprávní kontroly se vztahují na Zhotovitele i na jeho subdodavatele přiměřeně. </w:t>
      </w:r>
    </w:p>
    <w:p w14:paraId="7DA1D063" w14:textId="77777777" w:rsidR="007F1DCA" w:rsidRPr="007F1DCA" w:rsidRDefault="007F1DCA" w:rsidP="007F1DCA">
      <w:pPr>
        <w:pStyle w:val="Odstavecseseznamem"/>
        <w:rPr>
          <w:sz w:val="22"/>
          <w:lang w:eastAsia="en-US"/>
        </w:rPr>
      </w:pPr>
    </w:p>
    <w:p w14:paraId="342EACA4" w14:textId="77777777" w:rsidR="007F1DCA" w:rsidRPr="00FE22F5" w:rsidRDefault="007F1DCA" w:rsidP="007F1DCA">
      <w:pPr>
        <w:pStyle w:val="Odstavecseseznamem"/>
        <w:spacing w:after="0"/>
        <w:ind w:left="425"/>
        <w:jc w:val="both"/>
        <w:rPr>
          <w:sz w:val="22"/>
          <w:lang w:eastAsia="en-US"/>
        </w:rPr>
      </w:pPr>
    </w:p>
    <w:p w14:paraId="4B6CA92C" w14:textId="77777777" w:rsidR="00ED6D3B" w:rsidRDefault="00B371FB">
      <w:pPr>
        <w:spacing w:after="0" w:line="240" w:lineRule="auto"/>
        <w:jc w:val="center"/>
        <w:rPr>
          <w:b/>
          <w:bCs/>
          <w:sz w:val="22"/>
          <w:lang w:eastAsia="en-US"/>
        </w:rPr>
      </w:pPr>
      <w:r>
        <w:rPr>
          <w:b/>
          <w:bCs/>
          <w:sz w:val="22"/>
          <w:lang w:eastAsia="en-US"/>
        </w:rPr>
        <w:t>VII. ZÁRUKA A ODPOVĚDNOST ZA VADY</w:t>
      </w:r>
    </w:p>
    <w:p w14:paraId="22A2DF84" w14:textId="77777777" w:rsidR="00ED6D3B" w:rsidRDefault="00ED6D3B">
      <w:pPr>
        <w:spacing w:after="0" w:line="240" w:lineRule="auto"/>
        <w:jc w:val="center"/>
        <w:rPr>
          <w:b/>
          <w:bCs/>
          <w:sz w:val="22"/>
          <w:lang w:eastAsia="en-US"/>
        </w:rPr>
      </w:pPr>
    </w:p>
    <w:p w14:paraId="5D659F52" w14:textId="565C4745" w:rsidR="00ED6D3B" w:rsidRDefault="00B371FB">
      <w:pPr>
        <w:pStyle w:val="Odstavecseseznamem"/>
        <w:numPr>
          <w:ilvl w:val="0"/>
          <w:numId w:val="8"/>
        </w:numPr>
        <w:spacing w:after="0"/>
        <w:ind w:left="425" w:hanging="425"/>
        <w:jc w:val="both"/>
        <w:rPr>
          <w:sz w:val="22"/>
          <w:lang w:eastAsia="en-US"/>
        </w:rPr>
      </w:pPr>
      <w:r>
        <w:rPr>
          <w:sz w:val="22"/>
          <w:lang w:eastAsia="en-US"/>
        </w:rPr>
        <w:t>Zhotovitel poskytuje Objednateli záruku za dílo v délce 60 měsíců. Záruční doba začíná běžet dnem předání uceleného řádně provedeného díla po protokolárním předání díla po V. etapě Objednateli.</w:t>
      </w:r>
    </w:p>
    <w:p w14:paraId="1E9DFADC" w14:textId="77777777" w:rsidR="00ED6D3B" w:rsidRDefault="00ED6D3B">
      <w:pPr>
        <w:spacing w:after="0"/>
        <w:jc w:val="both"/>
        <w:rPr>
          <w:sz w:val="22"/>
          <w:lang w:eastAsia="en-US"/>
        </w:rPr>
      </w:pPr>
    </w:p>
    <w:p w14:paraId="2DAD9D3E" w14:textId="77777777" w:rsidR="00ED6D3B" w:rsidRDefault="00B371FB">
      <w:pPr>
        <w:pStyle w:val="Odstavecseseznamem"/>
        <w:numPr>
          <w:ilvl w:val="0"/>
          <w:numId w:val="8"/>
        </w:numPr>
        <w:spacing w:after="0"/>
        <w:ind w:left="425" w:hanging="425"/>
        <w:jc w:val="both"/>
        <w:rPr>
          <w:sz w:val="22"/>
          <w:lang w:eastAsia="en-US"/>
        </w:rPr>
      </w:pPr>
      <w:r>
        <w:rPr>
          <w:sz w:val="22"/>
          <w:lang w:eastAsia="en-US"/>
        </w:rPr>
        <w:t xml:space="preserve">Dílo má vady, jestliže provedení díla neodpovídá předmětu plnění definovanému v této Smlouvě </w:t>
      </w:r>
      <w:r>
        <w:rPr>
          <w:sz w:val="22"/>
          <w:lang w:eastAsia="en-US"/>
        </w:rPr>
        <w:br/>
        <w:t>a v příslušných právních předpisech, za vadu díla se považuje i jeho neúplnost. Právo na odstranění vady díla Objednatel u Zhotovitele uplatní písemnou formou. Zhotovitel bez zbytečného odkladu, nejpozději ve lhůtě do 5 kalendářních dní od doručení reklamace, projedná s Objednatelem reklamovanou vadu a způsob jejího odstranění. Dohoda o odstranění vady bude uzavřena písemným protokolem. Případné vady díla, které se projeví po záruční době, budou řešeny dle příslušných ustanovení občanského zákoníku platných v době uzavření smluvního vztahu.</w:t>
      </w:r>
    </w:p>
    <w:p w14:paraId="78762CC3" w14:textId="77777777" w:rsidR="00ED6D3B" w:rsidRDefault="00ED6D3B">
      <w:pPr>
        <w:pStyle w:val="Odstavecseseznamem"/>
        <w:rPr>
          <w:sz w:val="22"/>
          <w:lang w:eastAsia="en-US"/>
        </w:rPr>
      </w:pPr>
    </w:p>
    <w:p w14:paraId="68A01B7D" w14:textId="77777777" w:rsidR="00ED6D3B" w:rsidRDefault="00B371FB">
      <w:pPr>
        <w:pStyle w:val="Odstavecseseznamem"/>
        <w:numPr>
          <w:ilvl w:val="0"/>
          <w:numId w:val="8"/>
        </w:numPr>
        <w:spacing w:after="0"/>
        <w:ind w:left="425" w:hanging="425"/>
        <w:jc w:val="both"/>
        <w:rPr>
          <w:sz w:val="22"/>
          <w:lang w:eastAsia="en-US"/>
        </w:rPr>
      </w:pPr>
      <w:r>
        <w:rPr>
          <w:sz w:val="22"/>
          <w:lang w:eastAsia="en-US"/>
        </w:rPr>
        <w:t>Zhotovitel neodpovídá za vady, které byly způsobeny použitím podkladů Objednatele, u kterých Zhotovitel nemohl ani při vynaložení odborné péče zjistit jejich nevhodnost, případně na nevhodnost jejich použití Objednatele písemně upozornil, ale Objednatel na jejich použití trval.</w:t>
      </w:r>
    </w:p>
    <w:p w14:paraId="614B84EB" w14:textId="77777777" w:rsidR="00ED6D3B" w:rsidRDefault="00ED6D3B">
      <w:pPr>
        <w:pStyle w:val="Odstavecseseznamem"/>
        <w:spacing w:after="0"/>
        <w:ind w:left="425"/>
        <w:jc w:val="both"/>
        <w:rPr>
          <w:sz w:val="22"/>
          <w:lang w:eastAsia="en-US"/>
        </w:rPr>
      </w:pPr>
    </w:p>
    <w:p w14:paraId="2937048A" w14:textId="77777777" w:rsidR="00ED6D3B" w:rsidRDefault="00ED6D3B">
      <w:pPr>
        <w:pStyle w:val="Odstavecseseznamem"/>
        <w:spacing w:after="0"/>
        <w:ind w:left="425"/>
        <w:jc w:val="both"/>
        <w:rPr>
          <w:sz w:val="22"/>
          <w:lang w:eastAsia="en-US"/>
        </w:rPr>
      </w:pPr>
    </w:p>
    <w:p w14:paraId="3EB5DB74" w14:textId="77777777" w:rsidR="00ED6D3B" w:rsidRDefault="00B371FB">
      <w:pPr>
        <w:spacing w:after="0" w:line="240" w:lineRule="auto"/>
        <w:jc w:val="center"/>
        <w:rPr>
          <w:b/>
          <w:bCs/>
          <w:sz w:val="22"/>
          <w:lang w:eastAsia="en-US"/>
        </w:rPr>
      </w:pPr>
      <w:r>
        <w:rPr>
          <w:b/>
          <w:bCs/>
          <w:sz w:val="22"/>
          <w:lang w:eastAsia="en-US"/>
        </w:rPr>
        <w:t>VIII. SMLUVNÍ SANKCE A ÚROK Z PRODLENÍ</w:t>
      </w:r>
    </w:p>
    <w:p w14:paraId="61B0C941" w14:textId="77777777" w:rsidR="00ED6D3B" w:rsidRDefault="00ED6D3B">
      <w:pPr>
        <w:spacing w:after="0" w:line="240" w:lineRule="auto"/>
        <w:jc w:val="center"/>
        <w:rPr>
          <w:b/>
          <w:bCs/>
          <w:sz w:val="22"/>
          <w:lang w:eastAsia="en-US"/>
        </w:rPr>
      </w:pPr>
    </w:p>
    <w:p w14:paraId="5625B3D4"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nesplnění termínu předání jednotlivých sjednaných etap díla se Zhotovitel zavazuje zaplatit Objednateli smluvní pokutu ve výši </w:t>
      </w:r>
      <w:r w:rsidRPr="00B9414A">
        <w:rPr>
          <w:b/>
          <w:bCs/>
          <w:sz w:val="22"/>
          <w:lang w:eastAsia="en-US"/>
        </w:rPr>
        <w:t>2.000, - Kč</w:t>
      </w:r>
      <w:r>
        <w:rPr>
          <w:sz w:val="22"/>
          <w:lang w:eastAsia="en-US"/>
        </w:rPr>
        <w:t xml:space="preserve"> za každý den prodlení, až do splnění plynoucího závazku.</w:t>
      </w:r>
    </w:p>
    <w:p w14:paraId="7F70B776" w14:textId="77777777" w:rsidR="00ED6D3B" w:rsidRDefault="00ED6D3B">
      <w:pPr>
        <w:spacing w:after="0"/>
        <w:jc w:val="both"/>
        <w:rPr>
          <w:sz w:val="22"/>
          <w:lang w:eastAsia="en-US"/>
        </w:rPr>
      </w:pPr>
    </w:p>
    <w:p w14:paraId="223B15D7"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nesplnění dohodnutého termínu pro odstranění vad či nedodělků díla sjednaných v zápise </w:t>
      </w:r>
      <w:r>
        <w:rPr>
          <w:sz w:val="22"/>
          <w:lang w:eastAsia="en-US"/>
        </w:rPr>
        <w:br/>
        <w:t xml:space="preserve">o odevzdání a převzetí díla se Zhotovitel zavazuje zaplatit Objednateli smluvní pokutu ve výši </w:t>
      </w:r>
      <w:r w:rsidRPr="00B9414A">
        <w:rPr>
          <w:b/>
          <w:bCs/>
          <w:sz w:val="22"/>
          <w:lang w:eastAsia="en-US"/>
        </w:rPr>
        <w:t xml:space="preserve">2.000, - Kč </w:t>
      </w:r>
      <w:r>
        <w:rPr>
          <w:sz w:val="22"/>
          <w:lang w:eastAsia="en-US"/>
        </w:rPr>
        <w:t>za každý započatý den prodlení až do odstranění veškerých vad nebo nedodělků díla.</w:t>
      </w:r>
    </w:p>
    <w:p w14:paraId="4FC1A934" w14:textId="77777777" w:rsidR="00ED6D3B" w:rsidRDefault="00ED6D3B">
      <w:pPr>
        <w:pStyle w:val="Odstavecseseznamem"/>
        <w:rPr>
          <w:sz w:val="22"/>
          <w:lang w:eastAsia="en-US"/>
        </w:rPr>
      </w:pPr>
    </w:p>
    <w:p w14:paraId="53851066" w14:textId="6ACED842" w:rsidR="00ED6D3B" w:rsidRDefault="00B371FB">
      <w:pPr>
        <w:pStyle w:val="Odstavecseseznamem"/>
        <w:numPr>
          <w:ilvl w:val="0"/>
          <w:numId w:val="9"/>
        </w:numPr>
        <w:spacing w:after="0"/>
        <w:ind w:left="425" w:hanging="425"/>
        <w:jc w:val="both"/>
        <w:rPr>
          <w:sz w:val="22"/>
          <w:lang w:eastAsia="en-US"/>
        </w:rPr>
      </w:pPr>
      <w:r>
        <w:rPr>
          <w:sz w:val="22"/>
          <w:lang w:eastAsia="en-US"/>
        </w:rPr>
        <w:t xml:space="preserve">V případě, že Zhotovitel nedodrží lhůtu dle čl. VII odst. 2, věty třetí této Smlouvy, zavazuje se zaplatit Objednateli smluvní pokutu ve výši </w:t>
      </w:r>
      <w:r w:rsidRPr="00B9414A">
        <w:rPr>
          <w:b/>
          <w:bCs/>
          <w:sz w:val="22"/>
          <w:lang w:eastAsia="en-US"/>
        </w:rPr>
        <w:t>4.000,- Kč</w:t>
      </w:r>
      <w:r>
        <w:rPr>
          <w:sz w:val="22"/>
          <w:lang w:eastAsia="en-US"/>
        </w:rPr>
        <w:t xml:space="preserve"> za každý započatý den prodlení až do sjednání nápravy, tj. do projednání reklamované vady s Objednatelem a způsobu jejího odstranění.</w:t>
      </w:r>
    </w:p>
    <w:p w14:paraId="32D2F119" w14:textId="77777777" w:rsidR="00ED6D3B" w:rsidRDefault="00ED6D3B">
      <w:pPr>
        <w:pStyle w:val="Odstavecseseznamem"/>
        <w:rPr>
          <w:sz w:val="22"/>
          <w:lang w:eastAsia="en-US"/>
        </w:rPr>
      </w:pPr>
    </w:p>
    <w:p w14:paraId="61780FF7" w14:textId="7F2568E3" w:rsidR="00ED6D3B" w:rsidRDefault="00B371FB">
      <w:pPr>
        <w:pStyle w:val="Odstavecseseznamem"/>
        <w:numPr>
          <w:ilvl w:val="0"/>
          <w:numId w:val="9"/>
        </w:numPr>
        <w:spacing w:after="0"/>
        <w:ind w:left="426" w:hanging="426"/>
        <w:jc w:val="both"/>
        <w:rPr>
          <w:sz w:val="22"/>
          <w:lang w:eastAsia="en-US"/>
        </w:rPr>
      </w:pPr>
      <w:r>
        <w:rPr>
          <w:sz w:val="22"/>
          <w:lang w:eastAsia="en-US"/>
        </w:rPr>
        <w:t>Za</w:t>
      </w:r>
      <w:r w:rsidR="006779C8">
        <w:rPr>
          <w:sz w:val="22"/>
          <w:lang w:eastAsia="en-US"/>
        </w:rPr>
        <w:t xml:space="preserve"> </w:t>
      </w:r>
      <w:r>
        <w:rPr>
          <w:sz w:val="22"/>
          <w:lang w:eastAsia="en-US"/>
        </w:rPr>
        <w:t xml:space="preserve">neodůvodněné neposkytnutí součinnosti při projednávání územního plánu, zejména při jednáních výrobních výborů se Zhotovitel zavazuje zaplatit Objednateli smluvní pokutu ve výši </w:t>
      </w:r>
      <w:r w:rsidRPr="00B9414A">
        <w:rPr>
          <w:b/>
          <w:bCs/>
          <w:sz w:val="22"/>
          <w:lang w:eastAsia="en-US"/>
        </w:rPr>
        <w:t>40.000,-</w:t>
      </w:r>
      <w:r w:rsidR="00B9414A" w:rsidRPr="00B9414A">
        <w:rPr>
          <w:b/>
          <w:bCs/>
          <w:sz w:val="22"/>
          <w:lang w:eastAsia="en-US"/>
        </w:rPr>
        <w:t xml:space="preserve"> </w:t>
      </w:r>
      <w:r w:rsidRPr="00B9414A">
        <w:rPr>
          <w:b/>
          <w:bCs/>
          <w:sz w:val="22"/>
          <w:lang w:eastAsia="en-US"/>
        </w:rPr>
        <w:t>Kč</w:t>
      </w:r>
      <w:r>
        <w:rPr>
          <w:sz w:val="22"/>
          <w:lang w:eastAsia="en-US"/>
        </w:rPr>
        <w:t xml:space="preserve"> za každý jednotlivý případ. V případě neposkytnutí součinnosti Zhotovitelem dle věty předchozí posuzuje odůvodněnost tohoto neposkytnutí Objednatel.</w:t>
      </w:r>
    </w:p>
    <w:p w14:paraId="5A0A3FBB" w14:textId="77777777" w:rsidR="00175FD7" w:rsidRPr="00175FD7" w:rsidRDefault="00175FD7" w:rsidP="00175FD7">
      <w:pPr>
        <w:pStyle w:val="Odstavecseseznamem"/>
        <w:rPr>
          <w:sz w:val="22"/>
          <w:lang w:eastAsia="en-US"/>
        </w:rPr>
      </w:pPr>
    </w:p>
    <w:p w14:paraId="068FE9D5" w14:textId="77777777" w:rsidR="00175FD7" w:rsidRDefault="00175FD7" w:rsidP="00175FD7">
      <w:pPr>
        <w:pStyle w:val="Odstavecseseznamem"/>
        <w:spacing w:after="0"/>
        <w:ind w:left="426"/>
        <w:jc w:val="both"/>
        <w:rPr>
          <w:sz w:val="22"/>
          <w:lang w:eastAsia="en-US"/>
        </w:rPr>
      </w:pPr>
    </w:p>
    <w:p w14:paraId="5609664C" w14:textId="77777777" w:rsidR="00ED6D3B" w:rsidRDefault="00ED6D3B">
      <w:pPr>
        <w:pStyle w:val="Odstavecseseznamem"/>
        <w:rPr>
          <w:sz w:val="22"/>
          <w:lang w:eastAsia="en-US"/>
        </w:rPr>
      </w:pPr>
    </w:p>
    <w:p w14:paraId="41A65D35" w14:textId="3EF0C3DB" w:rsidR="00ED6D3B" w:rsidRDefault="00B371FB">
      <w:pPr>
        <w:pStyle w:val="Odstavecseseznamem"/>
        <w:numPr>
          <w:ilvl w:val="0"/>
          <w:numId w:val="9"/>
        </w:numPr>
        <w:spacing w:after="0"/>
        <w:ind w:left="426" w:hanging="426"/>
        <w:jc w:val="both"/>
        <w:rPr>
          <w:sz w:val="22"/>
          <w:lang w:eastAsia="en-US"/>
        </w:rPr>
      </w:pPr>
      <w:r>
        <w:rPr>
          <w:sz w:val="22"/>
          <w:lang w:eastAsia="en-US"/>
        </w:rPr>
        <w:lastRenderedPageBreak/>
        <w:t xml:space="preserve">Za neodůvodněnou neúčast na společném jednání, veřejném projednání, příp. opakovaném veřejném projednání a na prezentaci ÚP pro zastupitele, se Zhotovitel zavazuje zaplatit Objednateli smluvní pokutu ve výši až </w:t>
      </w:r>
      <w:r w:rsidRPr="00B9414A">
        <w:rPr>
          <w:b/>
          <w:bCs/>
          <w:sz w:val="22"/>
          <w:lang w:eastAsia="en-US"/>
        </w:rPr>
        <w:t>20.000,-</w:t>
      </w:r>
      <w:r w:rsidR="00B9414A">
        <w:rPr>
          <w:b/>
          <w:bCs/>
          <w:sz w:val="22"/>
          <w:lang w:eastAsia="en-US"/>
        </w:rPr>
        <w:t xml:space="preserve"> </w:t>
      </w:r>
      <w:r w:rsidRPr="00B9414A">
        <w:rPr>
          <w:b/>
          <w:bCs/>
          <w:sz w:val="22"/>
          <w:lang w:eastAsia="en-US"/>
        </w:rPr>
        <w:t>Kč</w:t>
      </w:r>
      <w:r>
        <w:rPr>
          <w:sz w:val="22"/>
          <w:lang w:eastAsia="en-US"/>
        </w:rPr>
        <w:t xml:space="preserve"> za každý jednotlivý případ. V případě neúčasti Zhotovitele na společném jednání, veřejném projednání, příp. opakovaném veřejném projednání a na prezentaci ÚP pro zastupitele dle věty předchozí posuzuje odůvodněnost této neúčasti Objednatel.</w:t>
      </w:r>
    </w:p>
    <w:p w14:paraId="26528DCD" w14:textId="77777777" w:rsidR="00ED6D3B" w:rsidRPr="00F60F36" w:rsidRDefault="00ED6D3B">
      <w:pPr>
        <w:pStyle w:val="Odstavecseseznamem"/>
        <w:rPr>
          <w:sz w:val="22"/>
          <w:lang w:eastAsia="en-US"/>
        </w:rPr>
      </w:pPr>
    </w:p>
    <w:p w14:paraId="4816B941" w14:textId="235B29C3" w:rsidR="00ED6D3B" w:rsidRPr="00F60F36" w:rsidRDefault="00B371FB">
      <w:pPr>
        <w:pStyle w:val="Odstavecseseznamem"/>
        <w:numPr>
          <w:ilvl w:val="0"/>
          <w:numId w:val="9"/>
        </w:numPr>
        <w:spacing w:after="0"/>
        <w:ind w:left="425" w:hanging="425"/>
        <w:jc w:val="both"/>
        <w:rPr>
          <w:sz w:val="22"/>
          <w:lang w:eastAsia="en-US"/>
        </w:rPr>
      </w:pPr>
      <w:r w:rsidRPr="00F60F36">
        <w:rPr>
          <w:sz w:val="22"/>
          <w:lang w:eastAsia="en-US"/>
        </w:rPr>
        <w:t>Za porušení povinnosti Zhotovitele při odsouhlasení změn</w:t>
      </w:r>
      <w:r w:rsidR="00F60F36" w:rsidRPr="00F60F36">
        <w:rPr>
          <w:sz w:val="22"/>
          <w:lang w:eastAsia="en-US"/>
        </w:rPr>
        <w:t>y vedoucího</w:t>
      </w:r>
      <w:r w:rsidRPr="00F60F36">
        <w:rPr>
          <w:sz w:val="22"/>
          <w:lang w:eastAsia="en-US"/>
        </w:rPr>
        <w:t xml:space="preserve"> realizačního týmu Objednatelem ve stanoveném termínu či vůbec, dle článku III. odstavce </w:t>
      </w:r>
      <w:r w:rsidR="00066C36" w:rsidRPr="00F60F36">
        <w:rPr>
          <w:sz w:val="22"/>
          <w:lang w:eastAsia="en-US"/>
        </w:rPr>
        <w:t>8</w:t>
      </w:r>
      <w:r w:rsidRPr="00F60F36">
        <w:rPr>
          <w:sz w:val="22"/>
          <w:lang w:eastAsia="en-US"/>
        </w:rPr>
        <w:t xml:space="preserve"> této Smlouvy se Zhotovitel zavazuje zaplatit Objednateli smluvní pokutu ve výši až </w:t>
      </w:r>
      <w:r w:rsidR="00F60F36" w:rsidRPr="00F60F36">
        <w:rPr>
          <w:b/>
          <w:bCs/>
          <w:sz w:val="22"/>
          <w:lang w:eastAsia="en-US"/>
        </w:rPr>
        <w:t>10.000, -</w:t>
      </w:r>
      <w:r w:rsidR="00B9414A" w:rsidRPr="00F60F36">
        <w:rPr>
          <w:b/>
          <w:bCs/>
          <w:sz w:val="22"/>
          <w:lang w:eastAsia="en-US"/>
        </w:rPr>
        <w:t xml:space="preserve"> </w:t>
      </w:r>
      <w:r w:rsidRPr="00F60F36">
        <w:rPr>
          <w:b/>
          <w:bCs/>
          <w:sz w:val="22"/>
          <w:lang w:eastAsia="en-US"/>
        </w:rPr>
        <w:t>Kč</w:t>
      </w:r>
      <w:r w:rsidRPr="00F60F36">
        <w:rPr>
          <w:sz w:val="22"/>
          <w:lang w:eastAsia="en-US"/>
        </w:rPr>
        <w:t xml:space="preserve"> za každý jednotlivý případ.</w:t>
      </w:r>
    </w:p>
    <w:p w14:paraId="2ACDCCE7" w14:textId="77777777" w:rsidR="00ED6D3B" w:rsidRPr="00F60F36" w:rsidRDefault="00ED6D3B">
      <w:pPr>
        <w:pStyle w:val="Odstavecseseznamem"/>
        <w:rPr>
          <w:strike/>
          <w:sz w:val="22"/>
          <w:lang w:eastAsia="en-US"/>
        </w:rPr>
      </w:pPr>
    </w:p>
    <w:p w14:paraId="343A8F0A"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Objednatel zaplatí Zhotoviteli úrok z prodlení s úhradou faktury předloženou po splnění podmínek stanovených touto Smlouvou, a to ve výši dle vládního nařízení č. 351/2013 Sb., ve znění pozdějších předpisů. </w:t>
      </w:r>
    </w:p>
    <w:p w14:paraId="458E334C" w14:textId="77777777" w:rsidR="00ED6D3B" w:rsidRDefault="00ED6D3B">
      <w:pPr>
        <w:pStyle w:val="Odstavecseseznamem"/>
        <w:rPr>
          <w:sz w:val="22"/>
          <w:lang w:eastAsia="en-US"/>
        </w:rPr>
      </w:pPr>
    </w:p>
    <w:p w14:paraId="7B52BB14"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Splatnost smluvních pokut se sjednává na </w:t>
      </w:r>
      <w:r w:rsidRPr="009F2FCE">
        <w:rPr>
          <w:b/>
          <w:bCs/>
          <w:sz w:val="22"/>
          <w:lang w:eastAsia="en-US"/>
        </w:rPr>
        <w:t>30 kalendářních dnů</w:t>
      </w:r>
      <w:r>
        <w:rPr>
          <w:sz w:val="22"/>
          <w:lang w:eastAsia="en-US"/>
        </w:rPr>
        <w:t xml:space="preserve"> ode dne doručení jejich vyúčtování.</w:t>
      </w:r>
    </w:p>
    <w:p w14:paraId="2FDFF19E" w14:textId="77777777" w:rsidR="00ED6D3B" w:rsidRDefault="00ED6D3B">
      <w:pPr>
        <w:pStyle w:val="Odstavecseseznamem"/>
        <w:ind w:left="0"/>
        <w:rPr>
          <w:sz w:val="22"/>
          <w:lang w:eastAsia="en-US"/>
        </w:rPr>
      </w:pPr>
    </w:p>
    <w:p w14:paraId="3D44FDE9" w14:textId="77777777" w:rsidR="00ED6D3B" w:rsidRPr="00FF2A3A" w:rsidRDefault="00B371FB">
      <w:pPr>
        <w:pStyle w:val="Odstavecseseznamem"/>
        <w:numPr>
          <w:ilvl w:val="0"/>
          <w:numId w:val="9"/>
        </w:numPr>
        <w:spacing w:after="0"/>
        <w:ind w:left="425" w:hanging="425"/>
        <w:jc w:val="both"/>
        <w:rPr>
          <w:bCs/>
          <w:sz w:val="22"/>
          <w:lang w:eastAsia="en-US"/>
        </w:rPr>
      </w:pPr>
      <w:r>
        <w:rPr>
          <w:sz w:val="22"/>
          <w:lang w:eastAsia="en-US"/>
        </w:rPr>
        <w:t>Právo na náhradu škody není ujednáním o smluvních pokutách nijak dotčeno.</w:t>
      </w:r>
    </w:p>
    <w:p w14:paraId="1ACDA060" w14:textId="77777777" w:rsidR="00ED6D3B" w:rsidRDefault="00ED6D3B">
      <w:pPr>
        <w:pStyle w:val="Odstavecseseznamem"/>
        <w:rPr>
          <w:bCs/>
          <w:sz w:val="22"/>
          <w:lang w:eastAsia="en-US"/>
        </w:rPr>
      </w:pPr>
    </w:p>
    <w:p w14:paraId="5D8E3659" w14:textId="77777777" w:rsidR="00ED6D3B" w:rsidRDefault="00B371FB">
      <w:pPr>
        <w:spacing w:after="0"/>
        <w:jc w:val="center"/>
        <w:rPr>
          <w:b/>
          <w:bCs/>
          <w:sz w:val="22"/>
          <w:lang w:eastAsia="en-US"/>
        </w:rPr>
      </w:pPr>
      <w:r>
        <w:rPr>
          <w:b/>
          <w:bCs/>
          <w:sz w:val="22"/>
          <w:lang w:eastAsia="en-US"/>
        </w:rPr>
        <w:t>IX. PŘECHOD VLASTNICTVÍ A NEBEZPEČÍ ŠKODY</w:t>
      </w:r>
    </w:p>
    <w:p w14:paraId="33C7EC5E" w14:textId="77777777" w:rsidR="00ED6D3B" w:rsidRDefault="00ED6D3B">
      <w:pPr>
        <w:spacing w:after="0" w:line="240" w:lineRule="auto"/>
        <w:jc w:val="center"/>
        <w:rPr>
          <w:b/>
          <w:bCs/>
          <w:sz w:val="22"/>
          <w:lang w:eastAsia="en-US"/>
        </w:rPr>
      </w:pPr>
    </w:p>
    <w:p w14:paraId="17C3AB8A" w14:textId="77777777" w:rsidR="00ED6D3B" w:rsidRDefault="00B371FB">
      <w:pPr>
        <w:pStyle w:val="Odstavecseseznamem"/>
        <w:numPr>
          <w:ilvl w:val="0"/>
          <w:numId w:val="18"/>
        </w:numPr>
        <w:spacing w:after="0"/>
        <w:ind w:left="284" w:hanging="284"/>
        <w:jc w:val="both"/>
        <w:rPr>
          <w:sz w:val="22"/>
          <w:lang w:eastAsia="en-US"/>
        </w:rPr>
      </w:pPr>
      <w:r>
        <w:rPr>
          <w:sz w:val="22"/>
          <w:lang w:eastAsia="en-US"/>
        </w:rPr>
        <w:t>Vlastnické právo k dílu či jeho dílčích částí dodaných Zhotovitelem na základě této Smlouvy přechází na Objednatele okamžikem podpisu protokolu o předání a převzetí předmětu plnění (díla) oběma Smluvními stranami. Tímto okamžikem přechází na Objednatele rovněž nebezpečí škody na předmětu plnění (díle).</w:t>
      </w:r>
    </w:p>
    <w:p w14:paraId="48989B5C" w14:textId="77777777" w:rsidR="00ED6D3B" w:rsidRDefault="00ED6D3B">
      <w:pPr>
        <w:pStyle w:val="Odstavecseseznamem"/>
        <w:spacing w:after="0"/>
        <w:ind w:left="284"/>
        <w:jc w:val="both"/>
        <w:rPr>
          <w:sz w:val="22"/>
          <w:lang w:eastAsia="en-US"/>
        </w:rPr>
      </w:pPr>
    </w:p>
    <w:p w14:paraId="218CE42D" w14:textId="77777777" w:rsidR="00ED6D3B" w:rsidRDefault="00B371FB">
      <w:pPr>
        <w:spacing w:after="0" w:line="240" w:lineRule="auto"/>
        <w:jc w:val="center"/>
        <w:rPr>
          <w:b/>
          <w:bCs/>
          <w:sz w:val="22"/>
          <w:lang w:eastAsia="en-US"/>
        </w:rPr>
      </w:pPr>
      <w:r>
        <w:rPr>
          <w:b/>
          <w:bCs/>
          <w:sz w:val="22"/>
          <w:lang w:eastAsia="en-US"/>
        </w:rPr>
        <w:t>X. SPORY</w:t>
      </w:r>
    </w:p>
    <w:p w14:paraId="351A5E53" w14:textId="77777777" w:rsidR="00ED6D3B" w:rsidRDefault="00ED6D3B">
      <w:pPr>
        <w:spacing w:after="0" w:line="240" w:lineRule="auto"/>
        <w:jc w:val="center"/>
        <w:rPr>
          <w:b/>
          <w:bCs/>
          <w:sz w:val="22"/>
          <w:lang w:eastAsia="en-US"/>
        </w:rPr>
      </w:pPr>
    </w:p>
    <w:p w14:paraId="4FA17709" w14:textId="77777777" w:rsidR="00ED6D3B" w:rsidRDefault="00B371FB">
      <w:pPr>
        <w:pStyle w:val="Odstavecseseznamem"/>
        <w:numPr>
          <w:ilvl w:val="0"/>
          <w:numId w:val="10"/>
        </w:numPr>
        <w:spacing w:after="0"/>
        <w:ind w:left="425" w:hanging="425"/>
        <w:jc w:val="both"/>
        <w:rPr>
          <w:sz w:val="22"/>
          <w:lang w:eastAsia="en-US"/>
        </w:rPr>
      </w:pPr>
      <w:r>
        <w:rPr>
          <w:sz w:val="22"/>
          <w:lang w:eastAsia="en-US"/>
        </w:rPr>
        <w:t>Veškeré spory mezi Smluvními stranami vzniklé z této Smlouvy nebo v souvislosti s ní, budou řešeny, pokud možno smírnou cestou.</w:t>
      </w:r>
    </w:p>
    <w:p w14:paraId="006068CB" w14:textId="77777777" w:rsidR="00ED6D3B" w:rsidRDefault="00ED6D3B">
      <w:pPr>
        <w:spacing w:after="0"/>
        <w:jc w:val="both"/>
        <w:rPr>
          <w:sz w:val="22"/>
          <w:lang w:eastAsia="en-US"/>
        </w:rPr>
      </w:pPr>
    </w:p>
    <w:p w14:paraId="0DA0E307" w14:textId="3E6C6DB1" w:rsidR="00ED6D3B" w:rsidRDefault="00B371FB">
      <w:pPr>
        <w:pStyle w:val="Odstavecseseznamem"/>
        <w:numPr>
          <w:ilvl w:val="0"/>
          <w:numId w:val="10"/>
        </w:numPr>
        <w:spacing w:after="0"/>
        <w:ind w:left="425" w:hanging="425"/>
        <w:jc w:val="both"/>
        <w:rPr>
          <w:sz w:val="22"/>
          <w:lang w:eastAsia="en-US"/>
        </w:rPr>
      </w:pPr>
      <w:r>
        <w:rPr>
          <w:sz w:val="22"/>
          <w:lang w:eastAsia="en-US"/>
        </w:rPr>
        <w:t>Jakýkoli spor vzniklý z této Smlouvy, pokud se jej nepodaří urovnat jednáním mezi Smluvními stranami, bude rozhodnut k tomu věcně příslušným soudem, přičemž soudem místně příslušným k</w:t>
      </w:r>
      <w:r w:rsidR="001B10D1">
        <w:rPr>
          <w:sz w:val="22"/>
          <w:lang w:eastAsia="en-US"/>
        </w:rPr>
        <w:t> </w:t>
      </w:r>
      <w:r>
        <w:rPr>
          <w:sz w:val="22"/>
          <w:lang w:eastAsia="en-US"/>
        </w:rPr>
        <w:t>rozhodnutí bude na základě dohody Smluvních stran soud určený podle sídla Objednatele.</w:t>
      </w:r>
    </w:p>
    <w:p w14:paraId="70324E9F" w14:textId="77777777" w:rsidR="00ED6D3B" w:rsidRDefault="00ED6D3B">
      <w:pPr>
        <w:spacing w:after="0" w:line="240" w:lineRule="auto"/>
        <w:rPr>
          <w:sz w:val="22"/>
          <w:lang w:eastAsia="en-US"/>
        </w:rPr>
      </w:pPr>
    </w:p>
    <w:p w14:paraId="54FF121E" w14:textId="77777777" w:rsidR="00ED6D3B" w:rsidRDefault="00ED6D3B">
      <w:pPr>
        <w:spacing w:after="0" w:line="240" w:lineRule="auto"/>
        <w:rPr>
          <w:sz w:val="22"/>
          <w:lang w:eastAsia="en-US"/>
        </w:rPr>
      </w:pPr>
    </w:p>
    <w:p w14:paraId="5866EB94" w14:textId="77777777" w:rsidR="00ED6D3B" w:rsidRDefault="00B371FB">
      <w:pPr>
        <w:spacing w:after="0" w:line="240" w:lineRule="auto"/>
        <w:jc w:val="center"/>
        <w:rPr>
          <w:b/>
          <w:bCs/>
          <w:sz w:val="22"/>
          <w:lang w:eastAsia="en-US"/>
        </w:rPr>
      </w:pPr>
      <w:r>
        <w:rPr>
          <w:b/>
          <w:bCs/>
          <w:sz w:val="22"/>
          <w:lang w:eastAsia="en-US"/>
        </w:rPr>
        <w:t>XI. UKONČENÍ SMLUVNÍHO VZTAHU</w:t>
      </w:r>
    </w:p>
    <w:p w14:paraId="7F686F11" w14:textId="77777777" w:rsidR="00ED6D3B" w:rsidRDefault="00ED6D3B">
      <w:pPr>
        <w:spacing w:after="0" w:line="240" w:lineRule="auto"/>
        <w:jc w:val="center"/>
        <w:rPr>
          <w:b/>
          <w:bCs/>
          <w:sz w:val="22"/>
          <w:lang w:eastAsia="en-US"/>
        </w:rPr>
      </w:pPr>
    </w:p>
    <w:p w14:paraId="6479EB5D"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Tato Smlouva zanikne splněním závazku dle ustanovení § 1908 Občanského zákoníku nebo před uplynutím lhůty plnění z důvodu podstatného porušení povinností Smluvních stran – jednostranným právním úkonem, tj. odstoupením od Smlouvy. Dále může tato Smlouva zaniknout dohodou Smluvních stran. Návrhy na zánik Smlouvy dohodou je oprávněna vystavit kterákoli ze Smluvních stran.</w:t>
      </w:r>
    </w:p>
    <w:p w14:paraId="3447494B" w14:textId="77777777" w:rsidR="00ED6D3B" w:rsidRDefault="00ED6D3B">
      <w:pPr>
        <w:spacing w:after="0"/>
        <w:jc w:val="both"/>
        <w:rPr>
          <w:sz w:val="22"/>
          <w:lang w:eastAsia="en-US"/>
        </w:rPr>
      </w:pPr>
    </w:p>
    <w:p w14:paraId="2DD39B6A"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Kterákoli Smluvní strana je povinna písemně oznámit druhé straně, že poruší své povinnosti plynoucí ze závazkového vztahu. Také je povinna oznámit skutečnosti, které se týkají podstatného zhoršení výrobních poměrů, majetkových poměrů, případně i kapacitních či personálních poměrů, </w:t>
      </w:r>
      <w:r>
        <w:rPr>
          <w:sz w:val="22"/>
          <w:lang w:eastAsia="en-US"/>
        </w:rPr>
        <w:lastRenderedPageBreak/>
        <w:t>které by mohly mít i jednotlivě negativní vliv na plnění její povinnosti plynoucí z této Smlouvy. Je tedy povinna druhé straně oznámit povahu překážky včetně důvodů, které jí brání nebo budou bránit v plnění povinností a o jejich důsledcích. Zpráva musí být podána písemně do 10 dnů poté, kdy se oznamující strana o překážce dozvěděla nebo při náležité péči mohla dozvědět. Jestliže tuto povinnost oznamující strana nesplní, nebo není druhé straně zpráva doručena včas, má druhá strana nárok na úhradu škody, která jí tím vzniká a nárok na odstoupení od Smlouvy.</w:t>
      </w:r>
    </w:p>
    <w:p w14:paraId="29FDEAD4" w14:textId="77777777" w:rsidR="00ED6D3B" w:rsidRDefault="00ED6D3B">
      <w:pPr>
        <w:pStyle w:val="Odstavecseseznamem"/>
        <w:rPr>
          <w:sz w:val="22"/>
          <w:lang w:eastAsia="en-US"/>
        </w:rPr>
      </w:pPr>
    </w:p>
    <w:p w14:paraId="0D269F22"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Odstoupení od Smlouvy musí odstupující strana doručit druhé straně do 15 dnů poté, co se dozvěděla o podstatném porušení Smlouvy. V odstoupení musí být uveden důvod odstoupení s odkazem na bod Smlouvy, který k odstoupení opravňuje. Bez těchto náležitostí je odstoupení od Smlouvy neplatné. </w:t>
      </w:r>
    </w:p>
    <w:p w14:paraId="1DB3A635" w14:textId="77777777" w:rsidR="00ED6D3B" w:rsidRDefault="00ED6D3B">
      <w:pPr>
        <w:pStyle w:val="Odstavecseseznamem"/>
        <w:rPr>
          <w:sz w:val="22"/>
          <w:lang w:eastAsia="en-US"/>
        </w:rPr>
      </w:pPr>
    </w:p>
    <w:p w14:paraId="0FFC0457" w14:textId="34C47A09" w:rsidR="00ED6D3B" w:rsidRDefault="00B371FB">
      <w:pPr>
        <w:pStyle w:val="Odstavecseseznamem"/>
        <w:numPr>
          <w:ilvl w:val="0"/>
          <w:numId w:val="11"/>
        </w:numPr>
        <w:spacing w:after="0"/>
        <w:ind w:left="425" w:hanging="425"/>
        <w:jc w:val="both"/>
        <w:rPr>
          <w:sz w:val="22"/>
          <w:lang w:eastAsia="en-US"/>
        </w:rPr>
      </w:pPr>
      <w:r>
        <w:rPr>
          <w:sz w:val="22"/>
          <w:lang w:eastAsia="en-US"/>
        </w:rPr>
        <w:t>Stanoví-li strana oprávněná odstoupit od Smlouvy druhé smluvní straně lhůtu pro dodatečné plnění, vzniká jí právo odstoupit od Smlouvy až po uplynutí této lhůty. Jestliže však strana, která je v</w:t>
      </w:r>
      <w:r w:rsidR="001B10D1">
        <w:rPr>
          <w:sz w:val="22"/>
          <w:lang w:eastAsia="en-US"/>
        </w:rPr>
        <w:t> </w:t>
      </w:r>
      <w:r>
        <w:rPr>
          <w:sz w:val="22"/>
          <w:lang w:eastAsia="en-US"/>
        </w:rPr>
        <w:t>prodlení, prohlásí, že svůj závazek nesplní, může Strana oprávněná odstoupit od Smlouvy před uplynutím lhůty dodatečného plnění, kterou stanovila, a to i v případě, že budoucí porušení Smlouvy by nebylo podstatné.</w:t>
      </w:r>
    </w:p>
    <w:p w14:paraId="523F4337" w14:textId="77777777" w:rsidR="00ED6D3B" w:rsidRDefault="00ED6D3B">
      <w:pPr>
        <w:pStyle w:val="Odstavecseseznamem"/>
        <w:rPr>
          <w:sz w:val="22"/>
          <w:lang w:eastAsia="en-US"/>
        </w:rPr>
      </w:pPr>
    </w:p>
    <w:p w14:paraId="60026501"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Podstatným porušením Smlouvy opravňujícím Objednatele odstoupit od Smlouvy, mimo ujednání uvedená v jiných článcích Smlouvy, je:</w:t>
      </w:r>
    </w:p>
    <w:p w14:paraId="56E9B0E7"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nesplnění touto Smlouvou sjednaných termínů pro dokončení jednotlivých etap díla o více jak 1 měsíc; </w:t>
      </w:r>
    </w:p>
    <w:p w14:paraId="5E346A14"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v případě, že Zhotovitel postupuje při plnění dle této Smlouvy v rozporu se zadávacími podmínkami Zadávacího řízení, </w:t>
      </w:r>
    </w:p>
    <w:p w14:paraId="1BD66B24"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Objednatel dodatečně zjistí nepravdivost údajů v nabídce předložené Zhotovitelem jakožto uchazečem v Zadávacím řízení, které měly nebo mohly mít vliv na výsledek Zadávacího řízení,</w:t>
      </w:r>
    </w:p>
    <w:p w14:paraId="0BD910CF"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Objednatel písemně vyzve k odstranění nedostatků a Zhotovitel tak v dohodnuté době neučiní,</w:t>
      </w:r>
    </w:p>
    <w:p w14:paraId="216688AD"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pravomocné ukončení insolvenčního řízení na majetek Zhotovitele. </w:t>
      </w:r>
    </w:p>
    <w:p w14:paraId="75962684" w14:textId="77777777" w:rsidR="00ED6D3B" w:rsidRDefault="00ED6D3B">
      <w:pPr>
        <w:spacing w:after="0"/>
        <w:jc w:val="both"/>
        <w:rPr>
          <w:sz w:val="22"/>
          <w:lang w:eastAsia="en-US"/>
        </w:rPr>
      </w:pPr>
    </w:p>
    <w:p w14:paraId="1C5095B5"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Podstatným porušením Smlouvy opravňujícím Zhotovitele odstoupit od Smlouvy je prodlení Objednatele s úhradou daňového dokladu (faktury) vystaveného dle této Smlouvy, a to více než 60 dní počítáno ode dne jeho splatnosti.</w:t>
      </w:r>
    </w:p>
    <w:p w14:paraId="5A8C0F0D" w14:textId="77777777" w:rsidR="00ED6D3B" w:rsidRDefault="00ED6D3B">
      <w:pPr>
        <w:spacing w:after="0"/>
        <w:jc w:val="both"/>
        <w:rPr>
          <w:sz w:val="22"/>
          <w:lang w:eastAsia="en-US"/>
        </w:rPr>
      </w:pPr>
    </w:p>
    <w:p w14:paraId="4A2A5ECE"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Důsledky odstoupení od Smlouvy:</w:t>
      </w:r>
    </w:p>
    <w:p w14:paraId="5683F30E"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w:t>
      </w:r>
      <w:r>
        <w:rPr>
          <w:sz w:val="22"/>
          <w:lang w:eastAsia="en-US"/>
        </w:rPr>
        <w:br/>
        <w:t xml:space="preserve">a smluvních pokut vzniklých porušením Smlouvy; řešení sporů mezi Smluvními stranami </w:t>
      </w:r>
      <w:r>
        <w:rPr>
          <w:sz w:val="22"/>
          <w:lang w:eastAsia="en-US"/>
        </w:rPr>
        <w:br/>
        <w:t>a jiných ustanovení, která podle projevené vůle stran nebo vzhledem ke své povaze mají trvat i po ukončení Smlouvy. Je-li však smluvní pokuta závislá na délce prodlení, nenarůstá její výše po zániku Smlouvy.</w:t>
      </w:r>
    </w:p>
    <w:p w14:paraId="1F104158"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závazky Zhotovitele, pokud jde o jakost, odstraňování vad a nedodělků, a také záruky za jakost díla jím provedených až do doby jakéhokoliv odstoupení od Smlouvy platí i po takovém odstoupení, a to pro část předmětu plnění, kterou Zhotovitel do takového odstoupení realizoval.</w:t>
      </w:r>
    </w:p>
    <w:p w14:paraId="4DA79DF7" w14:textId="77777777" w:rsidR="00ED6D3B" w:rsidRDefault="00B371FB">
      <w:pPr>
        <w:pStyle w:val="Odstavecseseznamem"/>
        <w:numPr>
          <w:ilvl w:val="0"/>
          <w:numId w:val="13"/>
        </w:numPr>
        <w:spacing w:after="0"/>
        <w:ind w:left="993" w:hanging="426"/>
        <w:jc w:val="both"/>
        <w:rPr>
          <w:sz w:val="22"/>
          <w:lang w:eastAsia="en-US"/>
        </w:rPr>
      </w:pPr>
      <w:r>
        <w:rPr>
          <w:sz w:val="22"/>
          <w:lang w:eastAsia="en-US"/>
        </w:rPr>
        <w:lastRenderedPageBreak/>
        <w:t>odstoupí-li některá ze stran od této Smlouvy na základě ujednání z této Smlouvy vyplývajících, Smluvní strany vypořádají své závazky z předmětné Smlouvy takto:</w:t>
      </w:r>
    </w:p>
    <w:p w14:paraId="3263F422"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provede soupis všech provedených dodávek a prací oceněných dle způsobu, kterým je stanovena cena díla;</w:t>
      </w:r>
    </w:p>
    <w:p w14:paraId="3F99894E"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provede finanční vyčíslení provedených dodávek a prací a zpracuje "dílčí konečnou fakturu";</w:t>
      </w:r>
    </w:p>
    <w:p w14:paraId="00353DB9"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vyzve Objednatele k "dílčímu předání plnění" a Objednatel je povinen do 3 dnů od obdržení vyzvání zahájit "dílčí přejímací řízení";</w:t>
      </w:r>
    </w:p>
    <w:p w14:paraId="158D8128"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Objednatel uhradí Zhotoviteli provedené dodávky a práce do doby odstoupení od smlouvy na základě vystavené faktury.</w:t>
      </w:r>
    </w:p>
    <w:p w14:paraId="70A08FAE" w14:textId="77777777" w:rsidR="00ED6D3B" w:rsidRDefault="00ED6D3B">
      <w:pPr>
        <w:spacing w:after="0"/>
        <w:jc w:val="both"/>
        <w:rPr>
          <w:sz w:val="22"/>
          <w:lang w:eastAsia="en-US"/>
        </w:rPr>
      </w:pPr>
    </w:p>
    <w:p w14:paraId="5AB4FE9A"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V případě, že nedojde mezi Smluvními stranami dle výše uvedeného postupu ke shodě </w:t>
      </w:r>
      <w:r>
        <w:rPr>
          <w:sz w:val="22"/>
          <w:lang w:eastAsia="en-US"/>
        </w:rPr>
        <w:br/>
        <w:t>a písemné dohodě, bude postupováno dle čl. XII této Smlouvy.</w:t>
      </w:r>
    </w:p>
    <w:p w14:paraId="7008D4A2" w14:textId="77777777" w:rsidR="002054DA" w:rsidRDefault="002054DA" w:rsidP="002054DA">
      <w:pPr>
        <w:pStyle w:val="Odstavecseseznamem"/>
        <w:spacing w:after="0"/>
        <w:ind w:left="425"/>
        <w:jc w:val="both"/>
        <w:rPr>
          <w:sz w:val="22"/>
          <w:lang w:eastAsia="en-US"/>
        </w:rPr>
      </w:pPr>
    </w:p>
    <w:p w14:paraId="6DD51D27" w14:textId="77777777" w:rsidR="00ED6D3B" w:rsidRDefault="00B371FB">
      <w:pPr>
        <w:spacing w:after="0" w:line="240" w:lineRule="auto"/>
        <w:jc w:val="center"/>
        <w:rPr>
          <w:b/>
          <w:bCs/>
          <w:sz w:val="22"/>
          <w:lang w:eastAsia="en-US"/>
        </w:rPr>
      </w:pPr>
      <w:r>
        <w:rPr>
          <w:b/>
          <w:bCs/>
          <w:sz w:val="22"/>
          <w:lang w:eastAsia="en-US"/>
        </w:rPr>
        <w:t>XII. VYŠŠÍ MOC</w:t>
      </w:r>
    </w:p>
    <w:p w14:paraId="23CC50D0" w14:textId="77777777" w:rsidR="00ED6D3B" w:rsidRDefault="00ED6D3B">
      <w:pPr>
        <w:spacing w:after="0" w:line="240" w:lineRule="auto"/>
        <w:jc w:val="center"/>
        <w:rPr>
          <w:b/>
          <w:bCs/>
          <w:sz w:val="22"/>
          <w:lang w:eastAsia="en-US"/>
        </w:rPr>
      </w:pPr>
    </w:p>
    <w:p w14:paraId="704507E9" w14:textId="77777777" w:rsidR="00ED6D3B" w:rsidRDefault="00B371FB">
      <w:pPr>
        <w:pStyle w:val="Odstavecseseznamem"/>
        <w:numPr>
          <w:ilvl w:val="0"/>
          <w:numId w:val="15"/>
        </w:numPr>
        <w:spacing w:after="0"/>
        <w:ind w:left="425" w:hanging="425"/>
        <w:jc w:val="both"/>
        <w:rPr>
          <w:sz w:val="22"/>
          <w:lang w:eastAsia="en-US"/>
        </w:rPr>
      </w:pPr>
      <w:r>
        <w:rPr>
          <w:sz w:val="22"/>
          <w:lang w:eastAsia="en-US"/>
        </w:rPr>
        <w:t xml:space="preserve">Za případy vyšší moci jsou považovány takové neobvyklé okolnosti, které brání trvale nebo dočasné plnění Smlouvou stanovených povinností, které nastanou po nabytí platnosti Smlouvy </w:t>
      </w:r>
      <w:r>
        <w:rPr>
          <w:sz w:val="22"/>
          <w:lang w:eastAsia="en-US"/>
        </w:rPr>
        <w:br/>
        <w:t>a které nemohly být ani Objednatelem, ani Zhotovitelem objektivně předvídány nebo odvráceny.</w:t>
      </w:r>
    </w:p>
    <w:p w14:paraId="234D795F" w14:textId="77777777" w:rsidR="00ED6D3B" w:rsidRDefault="00ED6D3B">
      <w:pPr>
        <w:spacing w:after="0"/>
        <w:jc w:val="both"/>
        <w:rPr>
          <w:sz w:val="22"/>
          <w:lang w:eastAsia="en-US"/>
        </w:rPr>
      </w:pPr>
    </w:p>
    <w:p w14:paraId="6E35F193" w14:textId="77777777" w:rsidR="00ED6D3B" w:rsidRDefault="00B371FB">
      <w:pPr>
        <w:pStyle w:val="Odstavecseseznamem"/>
        <w:numPr>
          <w:ilvl w:val="0"/>
          <w:numId w:val="15"/>
        </w:numPr>
        <w:spacing w:after="0"/>
        <w:ind w:left="425" w:hanging="425"/>
        <w:jc w:val="both"/>
        <w:rPr>
          <w:sz w:val="22"/>
          <w:lang w:eastAsia="en-US"/>
        </w:rPr>
      </w:pPr>
      <w:r>
        <w:rPr>
          <w:sz w:val="22"/>
          <w:lang w:eastAsia="en-US"/>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V případě, že působení vyšší moci trvá déle než 90 dní, vyjasní si obě Smluvní strany další provádění díla, resp. změnu dodatkem k této Smlouvě. </w:t>
      </w:r>
    </w:p>
    <w:p w14:paraId="268179DB" w14:textId="77777777" w:rsidR="00ED6D3B" w:rsidRDefault="00ED6D3B">
      <w:pPr>
        <w:spacing w:after="0" w:line="240" w:lineRule="auto"/>
        <w:rPr>
          <w:sz w:val="22"/>
          <w:lang w:eastAsia="en-US"/>
        </w:rPr>
      </w:pPr>
    </w:p>
    <w:p w14:paraId="502C9E4D" w14:textId="77777777" w:rsidR="00ED6D3B" w:rsidRDefault="00ED6D3B">
      <w:pPr>
        <w:spacing w:after="0" w:line="240" w:lineRule="auto"/>
        <w:rPr>
          <w:sz w:val="22"/>
          <w:lang w:eastAsia="en-US"/>
        </w:rPr>
      </w:pPr>
    </w:p>
    <w:p w14:paraId="5AC1BE59" w14:textId="77777777" w:rsidR="00ED6D3B" w:rsidRDefault="00B371FB">
      <w:pPr>
        <w:spacing w:after="0" w:line="240" w:lineRule="auto"/>
        <w:jc w:val="center"/>
        <w:rPr>
          <w:b/>
          <w:bCs/>
          <w:sz w:val="22"/>
          <w:lang w:eastAsia="en-US"/>
        </w:rPr>
      </w:pPr>
      <w:r>
        <w:rPr>
          <w:b/>
          <w:bCs/>
          <w:sz w:val="22"/>
          <w:lang w:eastAsia="en-US"/>
        </w:rPr>
        <w:t>XIII. ROZHODNÉ PRÁVO</w:t>
      </w:r>
    </w:p>
    <w:p w14:paraId="55B03605" w14:textId="77777777" w:rsidR="00ED6D3B" w:rsidRDefault="00ED6D3B">
      <w:pPr>
        <w:spacing w:after="0" w:line="240" w:lineRule="auto"/>
        <w:jc w:val="center"/>
        <w:rPr>
          <w:b/>
          <w:bCs/>
          <w:sz w:val="22"/>
          <w:lang w:eastAsia="en-US"/>
        </w:rPr>
      </w:pPr>
    </w:p>
    <w:p w14:paraId="641547EA" w14:textId="77777777" w:rsidR="00ED6D3B" w:rsidRDefault="00B371FB">
      <w:pPr>
        <w:pStyle w:val="Odstavecseseznamem"/>
        <w:numPr>
          <w:ilvl w:val="0"/>
          <w:numId w:val="17"/>
        </w:numPr>
        <w:spacing w:after="0"/>
        <w:ind w:left="426" w:hanging="426"/>
        <w:jc w:val="both"/>
        <w:rPr>
          <w:sz w:val="22"/>
          <w:lang w:eastAsia="en-US"/>
        </w:rPr>
      </w:pPr>
      <w:r>
        <w:rPr>
          <w:sz w:val="22"/>
          <w:lang w:eastAsia="en-US"/>
        </w:rPr>
        <w:t xml:space="preserve">Smluvní vztah upravený touto Smlouvou se řídí a vykládá dle zákonů platných v České republice. Pokud není v této Smlouvě uvedeno jinak, řídí se tento smluvní vztah příslušnými ustanoveními Občanského zákoníku č. 89/2012 Sb. v platném znění.  </w:t>
      </w:r>
    </w:p>
    <w:p w14:paraId="2CA781AC" w14:textId="77777777" w:rsidR="003A0724" w:rsidRDefault="003A0724">
      <w:pPr>
        <w:spacing w:after="0" w:line="240" w:lineRule="auto"/>
        <w:jc w:val="center"/>
        <w:rPr>
          <w:b/>
          <w:bCs/>
          <w:sz w:val="22"/>
          <w:lang w:eastAsia="en-US"/>
        </w:rPr>
      </w:pPr>
    </w:p>
    <w:p w14:paraId="2CEA8798" w14:textId="77777777" w:rsidR="003A0724" w:rsidRDefault="003A0724">
      <w:pPr>
        <w:spacing w:after="0" w:line="240" w:lineRule="auto"/>
        <w:jc w:val="center"/>
        <w:rPr>
          <w:b/>
          <w:bCs/>
          <w:sz w:val="22"/>
          <w:lang w:eastAsia="en-US"/>
        </w:rPr>
      </w:pPr>
    </w:p>
    <w:p w14:paraId="1F74BDA4" w14:textId="31267F33" w:rsidR="00ED6D3B" w:rsidRDefault="00B371FB">
      <w:pPr>
        <w:spacing w:after="0" w:line="240" w:lineRule="auto"/>
        <w:jc w:val="center"/>
        <w:rPr>
          <w:b/>
          <w:bCs/>
          <w:sz w:val="22"/>
          <w:lang w:eastAsia="en-US"/>
        </w:rPr>
      </w:pPr>
      <w:r>
        <w:rPr>
          <w:b/>
          <w:bCs/>
          <w:sz w:val="22"/>
          <w:lang w:eastAsia="en-US"/>
        </w:rPr>
        <w:t>XIV. ZÁVĚREČNÁ USTANOVENÍ</w:t>
      </w:r>
    </w:p>
    <w:p w14:paraId="5C9C0A0D" w14:textId="77777777" w:rsidR="00ED6D3B" w:rsidRDefault="00ED6D3B">
      <w:pPr>
        <w:spacing w:after="0" w:line="240" w:lineRule="auto"/>
        <w:jc w:val="center"/>
        <w:rPr>
          <w:b/>
          <w:bCs/>
          <w:sz w:val="22"/>
          <w:lang w:eastAsia="en-US"/>
        </w:rPr>
      </w:pPr>
    </w:p>
    <w:p w14:paraId="693A8DE1" w14:textId="5E74859B" w:rsidR="00ED6D3B" w:rsidRDefault="00B371FB">
      <w:pPr>
        <w:pStyle w:val="Odstavecseseznamem"/>
        <w:numPr>
          <w:ilvl w:val="0"/>
          <w:numId w:val="16"/>
        </w:numPr>
        <w:spacing w:after="0"/>
        <w:ind w:left="284" w:hanging="284"/>
        <w:jc w:val="both"/>
        <w:rPr>
          <w:sz w:val="22"/>
          <w:lang w:eastAsia="en-US"/>
        </w:rPr>
      </w:pPr>
      <w:r>
        <w:rPr>
          <w:sz w:val="22"/>
          <w:lang w:eastAsia="en-US"/>
        </w:rPr>
        <w:t>Tato smlouva nabývá platnosti dnem jejího podpisu statutárními orgány Smluvních stran nebo osobami jimi řádně zmocněnými a účinnosti dnem zveřejnění v registru smluv dle zákona č. 340/2015 Sb., o zvláštních podmínkách účinnosti některých smluv, uveřejňování těchto smluv a o</w:t>
      </w:r>
      <w:r w:rsidR="00C45465">
        <w:rPr>
          <w:sz w:val="22"/>
          <w:lang w:eastAsia="en-US"/>
        </w:rPr>
        <w:t> </w:t>
      </w:r>
      <w:r>
        <w:rPr>
          <w:sz w:val="22"/>
          <w:lang w:eastAsia="en-US"/>
        </w:rPr>
        <w:t xml:space="preserve">registru smluv, ve znění pozdějších předpisů (dále jen „zákon o registru smluv“).      </w:t>
      </w:r>
    </w:p>
    <w:p w14:paraId="74BE923B" w14:textId="77777777" w:rsidR="00ED6D3B" w:rsidRDefault="00B371FB">
      <w:pPr>
        <w:pStyle w:val="Odstavecseseznamem"/>
        <w:spacing w:after="0"/>
        <w:ind w:left="284"/>
        <w:jc w:val="both"/>
        <w:rPr>
          <w:sz w:val="22"/>
          <w:lang w:eastAsia="en-US"/>
        </w:rPr>
      </w:pPr>
      <w:r>
        <w:rPr>
          <w:sz w:val="22"/>
          <w:lang w:eastAsia="en-US"/>
        </w:rPr>
        <w:t>Smlouvu a veškeré její dodatky ve lhůtě stanovené citovaným zákonem zašle k uveřejnění objednatel.</w:t>
      </w:r>
    </w:p>
    <w:p w14:paraId="4DFCD92B" w14:textId="77777777" w:rsidR="00ED6D3B" w:rsidRDefault="00ED6D3B">
      <w:pPr>
        <w:pStyle w:val="Odstavecseseznamem"/>
        <w:spacing w:after="0"/>
        <w:ind w:left="284"/>
        <w:jc w:val="both"/>
        <w:rPr>
          <w:sz w:val="22"/>
          <w:lang w:eastAsia="en-US"/>
        </w:rPr>
      </w:pPr>
    </w:p>
    <w:p w14:paraId="78242AA6" w14:textId="3F3A58CD" w:rsidR="00ED6D3B" w:rsidRDefault="00B371FB">
      <w:pPr>
        <w:pStyle w:val="Odstavecseseznamem"/>
        <w:numPr>
          <w:ilvl w:val="0"/>
          <w:numId w:val="16"/>
        </w:numPr>
        <w:spacing w:before="240" w:after="240"/>
        <w:ind w:left="284" w:hanging="284"/>
        <w:jc w:val="both"/>
        <w:rPr>
          <w:sz w:val="22"/>
          <w:lang w:eastAsia="en-US"/>
        </w:rPr>
      </w:pPr>
      <w:r>
        <w:rPr>
          <w:sz w:val="22"/>
          <w:lang w:eastAsia="en-US"/>
        </w:rPr>
        <w:t>Objednatel i Zhotovitel potvrzují správnost svých údajů, které jsou uvedeny v čl. I. této Smlouvy. V</w:t>
      </w:r>
      <w:r w:rsidR="00C45465">
        <w:rPr>
          <w:sz w:val="22"/>
          <w:lang w:eastAsia="en-US"/>
        </w:rPr>
        <w:t> </w:t>
      </w:r>
      <w:r>
        <w:rPr>
          <w:sz w:val="22"/>
          <w:lang w:eastAsia="en-US"/>
        </w:rPr>
        <w:t>případě, že dojde v průběhu smluvního vztahu ke změnám uvedených údajů, zavazují se předat druhé straně bez zbytečného odkladu nové údaje a provést jejich aktualizaci dodatkem této Smlouvy.</w:t>
      </w:r>
    </w:p>
    <w:p w14:paraId="1E850EF4" w14:textId="77777777" w:rsidR="00ED6D3B" w:rsidRDefault="00ED6D3B">
      <w:pPr>
        <w:pStyle w:val="Odstavecseseznamem"/>
        <w:ind w:left="284" w:hanging="284"/>
        <w:rPr>
          <w:sz w:val="22"/>
        </w:rPr>
      </w:pPr>
    </w:p>
    <w:p w14:paraId="719B68CD" w14:textId="77777777" w:rsidR="00ED6D3B" w:rsidRDefault="00B371FB">
      <w:pPr>
        <w:pStyle w:val="Odstavecseseznamem"/>
        <w:numPr>
          <w:ilvl w:val="0"/>
          <w:numId w:val="16"/>
        </w:numPr>
        <w:spacing w:after="0"/>
        <w:ind w:left="284" w:hanging="284"/>
        <w:jc w:val="both"/>
        <w:rPr>
          <w:sz w:val="22"/>
          <w:lang w:eastAsia="en-US"/>
        </w:rPr>
      </w:pPr>
      <w:r>
        <w:rPr>
          <w:sz w:val="22"/>
          <w:lang w:eastAsia="en-US"/>
        </w:rPr>
        <w:lastRenderedPageBreak/>
        <w:t>Zhotovitel podpisem této smlouvy uděluje Objednateli výslovný souhlas k uvedení údajů o uhrazených daňových dokladech Zhotovitele ze strany Objednatele na webových stránkách Objednatele, a to ve formě uvedení firmy Zhotovitele, jeho IČ, výše uhrazené částky a účelu platby.</w:t>
      </w:r>
    </w:p>
    <w:p w14:paraId="72106938" w14:textId="77777777" w:rsidR="00ED6D3B" w:rsidRDefault="00ED6D3B">
      <w:pPr>
        <w:pStyle w:val="Odstavecseseznamem"/>
        <w:rPr>
          <w:sz w:val="22"/>
          <w:lang w:eastAsia="en-US"/>
        </w:rPr>
      </w:pPr>
    </w:p>
    <w:p w14:paraId="0AE14242" w14:textId="3F9FA6F1" w:rsidR="002054DA" w:rsidRPr="002054DA" w:rsidRDefault="00B371FB" w:rsidP="002054DA">
      <w:pPr>
        <w:pStyle w:val="Odstavecseseznamem"/>
        <w:numPr>
          <w:ilvl w:val="0"/>
          <w:numId w:val="16"/>
        </w:numPr>
        <w:spacing w:before="240"/>
        <w:ind w:left="284" w:hanging="284"/>
        <w:jc w:val="both"/>
        <w:rPr>
          <w:sz w:val="22"/>
          <w:lang w:eastAsia="en-US"/>
        </w:rPr>
      </w:pPr>
      <w:r>
        <w:rPr>
          <w:sz w:val="22"/>
          <w:lang w:eastAsia="en-US"/>
        </w:rPr>
        <w:t>Smluvní strany prohlašují, že si tuto smlouvu přečetly, jejímu obsahu porozuměly a souhlasí s ní, a na důkaz toho ji podepisují na základě své vlastní, vážné a svobodné vůle prosté omylu.</w:t>
      </w:r>
    </w:p>
    <w:p w14:paraId="05C6BFEF" w14:textId="77777777" w:rsidR="002054DA" w:rsidRDefault="002054DA" w:rsidP="002054DA">
      <w:pPr>
        <w:pStyle w:val="Odstavecseseznamem"/>
        <w:spacing w:before="240" w:after="0"/>
        <w:ind w:left="284"/>
        <w:jc w:val="both"/>
        <w:rPr>
          <w:sz w:val="22"/>
          <w:lang w:eastAsia="en-US"/>
        </w:rPr>
      </w:pPr>
    </w:p>
    <w:p w14:paraId="61ED8E9B" w14:textId="7FEEC349" w:rsidR="00ED6D3B" w:rsidRDefault="007A715F" w:rsidP="002054DA">
      <w:pPr>
        <w:pStyle w:val="Odstavecseseznamem"/>
        <w:numPr>
          <w:ilvl w:val="0"/>
          <w:numId w:val="16"/>
        </w:numPr>
        <w:spacing w:before="240" w:after="0"/>
        <w:ind w:left="284" w:hanging="284"/>
        <w:jc w:val="both"/>
        <w:rPr>
          <w:sz w:val="22"/>
          <w:lang w:eastAsia="en-US"/>
        </w:rPr>
      </w:pPr>
      <w:r w:rsidRPr="007A715F">
        <w:rPr>
          <w:sz w:val="22"/>
        </w:rPr>
        <w:t>Tato smlouva je vyhotovená v elektronické nebo listinné podobě, přičemž preferovaná je elektronická podoba smlouvy. Smlouva vyhotovená v elektronické podobě je opatřená kvalifikovanými elektronickými podpisy zástupců smluvních stran</w:t>
      </w:r>
      <w:r>
        <w:rPr>
          <w:sz w:val="22"/>
        </w:rPr>
        <w:t xml:space="preserve">. </w:t>
      </w:r>
      <w:r w:rsidRPr="007A715F">
        <w:rPr>
          <w:sz w:val="22"/>
        </w:rPr>
        <w:t xml:space="preserve">Smlouva v listinné podobě je vyhotovená ve </w:t>
      </w:r>
      <w:r>
        <w:rPr>
          <w:sz w:val="22"/>
        </w:rPr>
        <w:t>třech</w:t>
      </w:r>
      <w:r w:rsidRPr="007A715F">
        <w:rPr>
          <w:sz w:val="22"/>
        </w:rPr>
        <w:t xml:space="preserve"> provedeních, z nichž každém má platnost originálu, přičemž objednatel obdrží </w:t>
      </w:r>
      <w:r>
        <w:rPr>
          <w:sz w:val="22"/>
        </w:rPr>
        <w:t xml:space="preserve">dvě </w:t>
      </w:r>
      <w:r w:rsidRPr="007A715F">
        <w:rPr>
          <w:sz w:val="22"/>
        </w:rPr>
        <w:t>vyhotovení a zhotovitel jedno vyhotovení</w:t>
      </w:r>
      <w:r>
        <w:rPr>
          <w:sz w:val="22"/>
        </w:rPr>
        <w:t>.</w:t>
      </w:r>
    </w:p>
    <w:p w14:paraId="58B2BF01" w14:textId="77777777" w:rsidR="007A715F" w:rsidRPr="007A715F" w:rsidRDefault="007A715F" w:rsidP="007A715F">
      <w:pPr>
        <w:pStyle w:val="Odstavecseseznamem"/>
        <w:spacing w:after="0"/>
        <w:ind w:left="284"/>
        <w:jc w:val="both"/>
        <w:rPr>
          <w:sz w:val="22"/>
          <w:lang w:eastAsia="en-US"/>
        </w:rPr>
      </w:pPr>
    </w:p>
    <w:tbl>
      <w:tblPr>
        <w:tblW w:w="9225" w:type="dxa"/>
        <w:tblInd w:w="-5" w:type="dxa"/>
        <w:tblCellMar>
          <w:left w:w="70" w:type="dxa"/>
          <w:right w:w="70" w:type="dxa"/>
        </w:tblCellMar>
        <w:tblLook w:val="04A0" w:firstRow="1" w:lastRow="0" w:firstColumn="1" w:lastColumn="0" w:noHBand="0" w:noVBand="1"/>
      </w:tblPr>
      <w:tblGrid>
        <w:gridCol w:w="9225"/>
      </w:tblGrid>
      <w:tr w:rsidR="00ED6D3B" w14:paraId="0C3DA5ED" w14:textId="77777777">
        <w:trPr>
          <w:trHeight w:val="405"/>
        </w:trPr>
        <w:tc>
          <w:tcPr>
            <w:tcW w:w="9225" w:type="dxa"/>
            <w:tcBorders>
              <w:top w:val="single" w:sz="4" w:space="0" w:color="000000"/>
              <w:left w:val="single" w:sz="4" w:space="0" w:color="000000"/>
              <w:right w:val="single" w:sz="4" w:space="0" w:color="000000"/>
            </w:tcBorders>
          </w:tcPr>
          <w:p w14:paraId="7184BC6D" w14:textId="77777777" w:rsidR="00ED6D3B" w:rsidRDefault="00B371FB">
            <w:pPr>
              <w:snapToGrid w:val="0"/>
              <w:jc w:val="center"/>
              <w:rPr>
                <w:b/>
                <w:lang w:eastAsia="en-US"/>
              </w:rPr>
            </w:pPr>
            <w:r>
              <w:rPr>
                <w:sz w:val="22"/>
              </w:rPr>
              <w:t>Doložka dle § 41 zákona č. 128/2000 Sb., o obcích (obecní zřízení)</w:t>
            </w:r>
          </w:p>
        </w:tc>
      </w:tr>
      <w:tr w:rsidR="00ED6D3B" w14:paraId="5CC66F8F" w14:textId="77777777">
        <w:tc>
          <w:tcPr>
            <w:tcW w:w="9225" w:type="dxa"/>
            <w:tcBorders>
              <w:left w:val="single" w:sz="4" w:space="0" w:color="000000"/>
              <w:right w:val="single" w:sz="4" w:space="0" w:color="000000"/>
            </w:tcBorders>
          </w:tcPr>
          <w:p w14:paraId="3413202F" w14:textId="18CEC008" w:rsidR="00ED6D3B" w:rsidRDefault="00B371FB">
            <w:pPr>
              <w:pStyle w:val="Nadpis3"/>
              <w:snapToGrid w:val="0"/>
              <w:ind w:left="344"/>
              <w:jc w:val="center"/>
              <w:rPr>
                <w:rFonts w:ascii="Times New Roman" w:eastAsia="Times New Roman" w:hAnsi="Times New Roman" w:cs="Times New Roman"/>
                <w:b/>
                <w:bCs/>
                <w:color w:val="auto"/>
                <w:szCs w:val="22"/>
                <w:lang w:eastAsia="en-US"/>
              </w:rPr>
            </w:pPr>
            <w:r>
              <w:rPr>
                <w:rFonts w:ascii="Times New Roman" w:eastAsia="Times New Roman" w:hAnsi="Times New Roman" w:cs="Times New Roman"/>
                <w:b/>
                <w:bCs/>
                <w:color w:val="auto"/>
                <w:szCs w:val="22"/>
                <w:lang w:eastAsia="en-US"/>
              </w:rPr>
              <w:t xml:space="preserve">Schváleno orgánem obce: Rada </w:t>
            </w:r>
            <w:r w:rsidR="003A3F33">
              <w:rPr>
                <w:rFonts w:ascii="Times New Roman" w:eastAsia="Times New Roman" w:hAnsi="Times New Roman" w:cs="Times New Roman"/>
                <w:b/>
                <w:bCs/>
                <w:color w:val="auto"/>
                <w:szCs w:val="22"/>
                <w:lang w:eastAsia="en-US"/>
              </w:rPr>
              <w:t>města Luhačovice</w:t>
            </w:r>
          </w:p>
        </w:tc>
      </w:tr>
      <w:tr w:rsidR="00ED6D3B" w14:paraId="3605C7C3" w14:textId="77777777">
        <w:trPr>
          <w:trHeight w:val="590"/>
        </w:trPr>
        <w:tc>
          <w:tcPr>
            <w:tcW w:w="9225" w:type="dxa"/>
            <w:tcBorders>
              <w:left w:val="single" w:sz="4" w:space="0" w:color="000000"/>
              <w:bottom w:val="single" w:sz="4" w:space="0" w:color="000000"/>
              <w:right w:val="single" w:sz="4" w:space="0" w:color="000000"/>
            </w:tcBorders>
          </w:tcPr>
          <w:p w14:paraId="43B29B8A" w14:textId="49D74516" w:rsidR="00D45B8A" w:rsidRPr="00D45B8A" w:rsidRDefault="00B371FB" w:rsidP="00D45B8A">
            <w:pPr>
              <w:snapToGrid w:val="0"/>
              <w:jc w:val="center"/>
            </w:pPr>
            <w:r>
              <w:rPr>
                <w:sz w:val="22"/>
              </w:rPr>
              <w:t xml:space="preserve">schůze konaná dne </w:t>
            </w:r>
            <w:r w:rsidR="00D45B8A">
              <w:t>……..</w:t>
            </w:r>
            <w:r>
              <w:rPr>
                <w:sz w:val="22"/>
              </w:rPr>
              <w:t xml:space="preserve"> č. usnesení </w:t>
            </w:r>
            <w:r w:rsidR="00D45B8A">
              <w:rPr>
                <w:sz w:val="22"/>
              </w:rPr>
              <w:t xml:space="preserve">…….. </w:t>
            </w:r>
            <w:r>
              <w:rPr>
                <w:sz w:val="22"/>
              </w:rPr>
              <w:t>/R/</w:t>
            </w:r>
            <w:r w:rsidR="00D45B8A">
              <w:t xml:space="preserve"> ………..</w:t>
            </w:r>
          </w:p>
        </w:tc>
      </w:tr>
    </w:tbl>
    <w:p w14:paraId="16CD5A63" w14:textId="77777777" w:rsidR="00ED6D3B" w:rsidRDefault="00ED6D3B">
      <w:pPr>
        <w:spacing w:after="0" w:line="240" w:lineRule="auto"/>
        <w:jc w:val="both"/>
        <w:rPr>
          <w:sz w:val="22"/>
          <w:lang w:eastAsia="en-US"/>
        </w:rPr>
      </w:pPr>
    </w:p>
    <w:p w14:paraId="3211D89A" w14:textId="77777777" w:rsidR="003A3F33" w:rsidRDefault="003A3F33">
      <w:pPr>
        <w:spacing w:after="0" w:line="240" w:lineRule="auto"/>
        <w:jc w:val="both"/>
        <w:rPr>
          <w:sz w:val="22"/>
          <w:lang w:eastAsia="en-US"/>
        </w:rPr>
      </w:pPr>
    </w:p>
    <w:p w14:paraId="5F113392" w14:textId="6C3F2059" w:rsidR="00ED6D3B" w:rsidRDefault="00B371FB">
      <w:pPr>
        <w:spacing w:after="0" w:line="240" w:lineRule="auto"/>
        <w:jc w:val="both"/>
        <w:rPr>
          <w:sz w:val="22"/>
          <w:lang w:eastAsia="en-US"/>
        </w:rPr>
      </w:pPr>
      <w:r>
        <w:rPr>
          <w:sz w:val="22"/>
          <w:lang w:eastAsia="en-US"/>
        </w:rPr>
        <w:t xml:space="preserve">V </w:t>
      </w:r>
      <w:r w:rsidR="003A3F33">
        <w:rPr>
          <w:sz w:val="22"/>
          <w:lang w:eastAsia="en-US"/>
        </w:rPr>
        <w:t>Luhačovicích</w:t>
      </w:r>
      <w:r>
        <w:rPr>
          <w:sz w:val="22"/>
          <w:lang w:eastAsia="en-US"/>
        </w:rPr>
        <w:t xml:space="preserve"> dne </w:t>
      </w:r>
      <w:r>
        <w:fldChar w:fldCharType="begin">
          <w:ffData>
            <w:name w:val="Bookmark29"/>
            <w:enabled/>
            <w:calcOnExit w:val="0"/>
            <w:textInput/>
          </w:ffData>
        </w:fldChar>
      </w:r>
      <w:r>
        <w:rPr>
          <w:sz w:val="22"/>
          <w:lang w:eastAsia="en-US"/>
        </w:rPr>
        <w:instrText>FORMTEXT</w:instrText>
      </w:r>
      <w:r>
        <w:rPr>
          <w:sz w:val="22"/>
          <w:lang w:eastAsia="en-US"/>
        </w:rPr>
      </w:r>
      <w:r>
        <w:rPr>
          <w:sz w:val="22"/>
          <w:lang w:eastAsia="en-US"/>
        </w:rPr>
        <w:fldChar w:fldCharType="separate"/>
      </w:r>
      <w:r>
        <w:t>     </w:t>
      </w:r>
      <w:r>
        <w:rPr>
          <w:sz w:val="22"/>
          <w:lang w:eastAsia="en-US"/>
        </w:rPr>
        <w:fldChar w:fldCharType="end"/>
      </w:r>
      <w:r>
        <w:tab/>
      </w:r>
      <w:r>
        <w:tab/>
      </w:r>
      <w:r>
        <w:tab/>
      </w:r>
      <w:r w:rsidR="003A3F33">
        <w:t xml:space="preserve">         </w:t>
      </w:r>
      <w:r w:rsidR="008C415B">
        <w:t xml:space="preserve">  </w:t>
      </w:r>
      <w:r>
        <w:rPr>
          <w:sz w:val="22"/>
        </w:rPr>
        <w:t>V</w:t>
      </w:r>
      <w:r>
        <w:t xml:space="preserve"> </w:t>
      </w:r>
      <w:r>
        <w:fldChar w:fldCharType="begin">
          <w:ffData>
            <w:name w:val="Bookmark30"/>
            <w:enabled/>
            <w:calcOnExit w:val="0"/>
            <w:textInput/>
          </w:ffData>
        </w:fldChar>
      </w:r>
      <w:r>
        <w:instrText>FORMTEXT</w:instrText>
      </w:r>
      <w:r>
        <w:fldChar w:fldCharType="separate"/>
      </w:r>
      <w:r>
        <w:t>     </w:t>
      </w:r>
      <w:r>
        <w:fldChar w:fldCharType="end"/>
      </w:r>
      <w:r>
        <w:t xml:space="preserve"> </w:t>
      </w:r>
      <w:r>
        <w:rPr>
          <w:sz w:val="22"/>
        </w:rPr>
        <w:t xml:space="preserve">dne </w:t>
      </w:r>
      <w:r>
        <w:fldChar w:fldCharType="begin">
          <w:ffData>
            <w:name w:val="Bookmark31"/>
            <w:enabled/>
            <w:calcOnExit w:val="0"/>
            <w:textInput/>
          </w:ffData>
        </w:fldChar>
      </w:r>
      <w:r>
        <w:rPr>
          <w:sz w:val="22"/>
        </w:rPr>
        <w:instrText>FORMTEXT</w:instrText>
      </w:r>
      <w:r>
        <w:rPr>
          <w:sz w:val="22"/>
        </w:rPr>
      </w:r>
      <w:r>
        <w:rPr>
          <w:sz w:val="22"/>
        </w:rPr>
        <w:fldChar w:fldCharType="separate"/>
      </w:r>
      <w:r>
        <w:t>     </w:t>
      </w:r>
      <w:r>
        <w:rPr>
          <w:sz w:val="22"/>
        </w:rPr>
        <w:fldChar w:fldCharType="end"/>
      </w:r>
    </w:p>
    <w:p w14:paraId="00643FBF" w14:textId="77777777" w:rsidR="008C415B" w:rsidRDefault="008C415B">
      <w:pPr>
        <w:spacing w:after="120"/>
        <w:jc w:val="both"/>
        <w:rPr>
          <w:b/>
          <w:sz w:val="22"/>
        </w:rPr>
      </w:pPr>
    </w:p>
    <w:p w14:paraId="17C9C785" w14:textId="050087BE" w:rsidR="00ED6D3B" w:rsidRDefault="00B371FB">
      <w:pPr>
        <w:spacing w:after="120"/>
        <w:jc w:val="both"/>
        <w:rPr>
          <w:sz w:val="22"/>
        </w:rPr>
      </w:pPr>
      <w:r>
        <w:rPr>
          <w:b/>
          <w:sz w:val="22"/>
        </w:rPr>
        <w:t>Objednatel:</w:t>
      </w:r>
      <w:r>
        <w:rPr>
          <w:sz w:val="22"/>
        </w:rPr>
        <w:tab/>
      </w:r>
      <w:r>
        <w:rPr>
          <w:sz w:val="22"/>
        </w:rPr>
        <w:tab/>
      </w:r>
      <w:r>
        <w:rPr>
          <w:sz w:val="22"/>
        </w:rPr>
        <w:tab/>
      </w:r>
      <w:r>
        <w:rPr>
          <w:sz w:val="22"/>
        </w:rPr>
        <w:tab/>
        <w:t xml:space="preserve">      </w:t>
      </w:r>
      <w:r>
        <w:rPr>
          <w:sz w:val="22"/>
        </w:rPr>
        <w:tab/>
      </w:r>
      <w:r w:rsidR="00CB4F04">
        <w:rPr>
          <w:sz w:val="22"/>
        </w:rPr>
        <w:tab/>
      </w:r>
      <w:r>
        <w:rPr>
          <w:b/>
          <w:sz w:val="22"/>
        </w:rPr>
        <w:t>Zhotovitel:</w:t>
      </w:r>
      <w:r>
        <w:rPr>
          <w:sz w:val="22"/>
        </w:rPr>
        <w:t xml:space="preserve"> </w:t>
      </w:r>
      <w:r>
        <w:rPr>
          <w:sz w:val="22"/>
        </w:rPr>
        <w:tab/>
      </w:r>
      <w:r>
        <w:rPr>
          <w:sz w:val="22"/>
        </w:rPr>
        <w:tab/>
      </w:r>
      <w:r>
        <w:rPr>
          <w:sz w:val="22"/>
        </w:rPr>
        <w:tab/>
      </w:r>
      <w:r>
        <w:rPr>
          <w:sz w:val="22"/>
        </w:rPr>
        <w:tab/>
        <w:t xml:space="preserve">             </w:t>
      </w:r>
    </w:p>
    <w:p w14:paraId="32F7F735" w14:textId="77777777" w:rsidR="00ED6D3B" w:rsidRDefault="00ED6D3B">
      <w:pPr>
        <w:spacing w:after="0"/>
        <w:rPr>
          <w:sz w:val="22"/>
        </w:rPr>
      </w:pPr>
    </w:p>
    <w:p w14:paraId="6DD38770" w14:textId="77777777" w:rsidR="00ED6D3B" w:rsidRDefault="00ED6D3B">
      <w:pPr>
        <w:spacing w:after="0"/>
        <w:rPr>
          <w:sz w:val="22"/>
        </w:rPr>
      </w:pPr>
    </w:p>
    <w:p w14:paraId="66FFD610" w14:textId="77777777" w:rsidR="00ED6D3B" w:rsidRDefault="00ED6D3B">
      <w:pPr>
        <w:spacing w:after="0"/>
        <w:rPr>
          <w:sz w:val="22"/>
        </w:rPr>
      </w:pPr>
    </w:p>
    <w:p w14:paraId="7FC3FFBF" w14:textId="77777777" w:rsidR="00ED6D3B" w:rsidRDefault="00ED6D3B">
      <w:pPr>
        <w:spacing w:after="0"/>
        <w:rPr>
          <w:sz w:val="22"/>
        </w:rPr>
      </w:pPr>
    </w:p>
    <w:p w14:paraId="1D373DB9" w14:textId="69ABBF03" w:rsidR="00ED6D3B" w:rsidRDefault="00B371FB">
      <w:pPr>
        <w:spacing w:after="0"/>
        <w:rPr>
          <w:sz w:val="22"/>
        </w:rPr>
      </w:pPr>
      <w:r>
        <w:rPr>
          <w:sz w:val="22"/>
        </w:rPr>
        <w:t>__________________</w:t>
      </w:r>
      <w:r w:rsidR="007A715F">
        <w:rPr>
          <w:sz w:val="22"/>
        </w:rPr>
        <w:t>____</w:t>
      </w:r>
      <w:r>
        <w:rPr>
          <w:sz w:val="22"/>
        </w:rPr>
        <w:tab/>
      </w:r>
      <w:r>
        <w:rPr>
          <w:sz w:val="22"/>
        </w:rPr>
        <w:tab/>
        <w:t xml:space="preserve">             </w:t>
      </w:r>
      <w:r>
        <w:rPr>
          <w:sz w:val="22"/>
        </w:rPr>
        <w:tab/>
        <w:t>______________________</w:t>
      </w:r>
    </w:p>
    <w:p w14:paraId="6B479515" w14:textId="1E0870BD" w:rsidR="00ED6D3B" w:rsidRPr="003A0724" w:rsidRDefault="00D95F79">
      <w:pPr>
        <w:spacing w:after="0"/>
        <w:rPr>
          <w:sz w:val="22"/>
        </w:rPr>
      </w:pPr>
      <w:r>
        <w:rPr>
          <w:sz w:val="22"/>
        </w:rPr>
        <w:t>m</w:t>
      </w:r>
      <w:r w:rsidR="003A3F33">
        <w:rPr>
          <w:sz w:val="22"/>
        </w:rPr>
        <w:t>ěsto Luhačovice</w:t>
      </w:r>
      <w:r w:rsidR="00B371FB">
        <w:rPr>
          <w:sz w:val="22"/>
        </w:rPr>
        <w:tab/>
      </w:r>
      <w:r w:rsidR="00B371FB">
        <w:rPr>
          <w:sz w:val="22"/>
        </w:rPr>
        <w:tab/>
      </w:r>
      <w:r w:rsidR="00B371FB">
        <w:rPr>
          <w:sz w:val="22"/>
        </w:rPr>
        <w:tab/>
      </w:r>
      <w:r w:rsidR="00B371FB">
        <w:rPr>
          <w:sz w:val="22"/>
        </w:rPr>
        <w:tab/>
      </w:r>
      <w:r w:rsidR="00B371FB">
        <w:rPr>
          <w:sz w:val="22"/>
        </w:rPr>
        <w:tab/>
      </w:r>
      <w:r w:rsidR="00B371FB" w:rsidRPr="003A0724">
        <w:fldChar w:fldCharType="begin">
          <w:ffData>
            <w:name w:val="Bookmark32"/>
            <w:enabled/>
            <w:calcOnExit w:val="0"/>
            <w:textInput/>
          </w:ffData>
        </w:fldChar>
      </w:r>
      <w:r w:rsidR="00B371FB" w:rsidRPr="003A0724">
        <w:rPr>
          <w:sz w:val="22"/>
        </w:rPr>
        <w:instrText>FORMTEXT</w:instrText>
      </w:r>
      <w:r w:rsidR="00B371FB" w:rsidRPr="003A0724">
        <w:rPr>
          <w:sz w:val="22"/>
        </w:rPr>
      </w:r>
      <w:r w:rsidR="00B371FB" w:rsidRPr="003A0724">
        <w:rPr>
          <w:sz w:val="22"/>
        </w:rPr>
        <w:fldChar w:fldCharType="separate"/>
      </w:r>
      <w:r w:rsidR="00B371FB" w:rsidRPr="003A0724">
        <w:t>     </w:t>
      </w:r>
      <w:r w:rsidR="00B371FB" w:rsidRPr="003A0724">
        <w:rPr>
          <w:sz w:val="22"/>
        </w:rPr>
        <w:fldChar w:fldCharType="end"/>
      </w:r>
    </w:p>
    <w:p w14:paraId="342F2D48" w14:textId="19B482AE" w:rsidR="00ED6D3B" w:rsidRDefault="003A3F33">
      <w:pPr>
        <w:spacing w:after="0"/>
        <w:rPr>
          <w:sz w:val="22"/>
        </w:rPr>
      </w:pPr>
      <w:r>
        <w:rPr>
          <w:sz w:val="22"/>
        </w:rPr>
        <w:t>Ing. Mari</w:t>
      </w:r>
      <w:r w:rsidR="00FB4E5D">
        <w:rPr>
          <w:sz w:val="22"/>
        </w:rPr>
        <w:t>a</w:t>
      </w:r>
      <w:r>
        <w:rPr>
          <w:sz w:val="22"/>
        </w:rPr>
        <w:t>n Ležák</w:t>
      </w:r>
      <w:r w:rsidR="00B371FB" w:rsidRPr="003A0724">
        <w:rPr>
          <w:sz w:val="22"/>
        </w:rPr>
        <w:t>, starosta</w:t>
      </w:r>
      <w:r w:rsidR="00B371FB" w:rsidRPr="003A0724">
        <w:rPr>
          <w:sz w:val="22"/>
        </w:rPr>
        <w:tab/>
      </w:r>
      <w:r w:rsidR="00B371FB" w:rsidRPr="003A0724">
        <w:rPr>
          <w:sz w:val="22"/>
        </w:rPr>
        <w:tab/>
      </w:r>
      <w:r w:rsidR="00B371FB" w:rsidRPr="003A0724">
        <w:rPr>
          <w:sz w:val="22"/>
        </w:rPr>
        <w:tab/>
        <w:t xml:space="preserve">             </w:t>
      </w:r>
      <w:r w:rsidR="00B371FB" w:rsidRPr="003A0724">
        <w:fldChar w:fldCharType="begin">
          <w:ffData>
            <w:name w:val="Bookmark33"/>
            <w:enabled/>
            <w:calcOnExit w:val="0"/>
            <w:textInput/>
          </w:ffData>
        </w:fldChar>
      </w:r>
      <w:r w:rsidR="00B371FB" w:rsidRPr="003A0724">
        <w:rPr>
          <w:sz w:val="22"/>
        </w:rPr>
        <w:instrText>FORMTEXT</w:instrText>
      </w:r>
      <w:r w:rsidR="00B371FB" w:rsidRPr="003A0724">
        <w:rPr>
          <w:sz w:val="22"/>
        </w:rPr>
      </w:r>
      <w:r w:rsidR="00B371FB" w:rsidRPr="003A0724">
        <w:rPr>
          <w:sz w:val="22"/>
        </w:rPr>
        <w:fldChar w:fldCharType="separate"/>
      </w:r>
      <w:r w:rsidR="00B371FB" w:rsidRPr="003A0724">
        <w:t>     </w:t>
      </w:r>
      <w:r w:rsidR="00B371FB" w:rsidRPr="003A0724">
        <w:rPr>
          <w:sz w:val="22"/>
        </w:rPr>
        <w:fldChar w:fldCharType="end"/>
      </w:r>
    </w:p>
    <w:p w14:paraId="10E8F74E" w14:textId="564C4666" w:rsidR="00ED6D3B" w:rsidRDefault="00B371FB">
      <w:pPr>
        <w:spacing w:after="120" w:line="360" w:lineRule="auto"/>
        <w:jc w:val="both"/>
        <w:rPr>
          <w:sz w:val="22"/>
          <w:lang w:eastAsia="en-US"/>
        </w:rPr>
      </w:pPr>
      <w:r>
        <w:rPr>
          <w:sz w:val="22"/>
        </w:rPr>
        <w:tab/>
      </w:r>
      <w:r>
        <w:rPr>
          <w:sz w:val="22"/>
        </w:rPr>
        <w:tab/>
      </w:r>
      <w:r>
        <w:rPr>
          <w:sz w:val="22"/>
        </w:rPr>
        <w:tab/>
      </w:r>
      <w:r>
        <w:rPr>
          <w:sz w:val="22"/>
        </w:rPr>
        <w:tab/>
      </w:r>
      <w:r>
        <w:rPr>
          <w:sz w:val="22"/>
        </w:rPr>
        <w:tab/>
      </w:r>
    </w:p>
    <w:sectPr w:rsidR="00ED6D3B">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9F981" w14:textId="77777777" w:rsidR="006829AB" w:rsidRDefault="006829AB">
      <w:pPr>
        <w:spacing w:after="0" w:line="240" w:lineRule="auto"/>
      </w:pPr>
      <w:r>
        <w:separator/>
      </w:r>
    </w:p>
  </w:endnote>
  <w:endnote w:type="continuationSeparator" w:id="0">
    <w:p w14:paraId="0C8633BA" w14:textId="77777777" w:rsidR="006829AB" w:rsidRDefault="00682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0">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2109086"/>
      <w:docPartObj>
        <w:docPartGallery w:val="Page Numbers (Top of Page)"/>
        <w:docPartUnique/>
      </w:docPartObj>
    </w:sdtPr>
    <w:sdtEndPr/>
    <w:sdtContent>
      <w:p w14:paraId="77538A9D" w14:textId="628B03F5" w:rsidR="00ED6D3B" w:rsidRDefault="00B371FB">
        <w:pPr>
          <w:pStyle w:val="Zpat"/>
          <w:jc w:val="right"/>
          <w:rPr>
            <w:sz w:val="18"/>
            <w:szCs w:val="18"/>
          </w:rPr>
        </w:pPr>
        <w:r>
          <w:rPr>
            <w:sz w:val="18"/>
            <w:szCs w:val="18"/>
          </w:rPr>
          <w:t xml:space="preserve">str. </w:t>
        </w:r>
        <w:r>
          <w:rPr>
            <w:bCs/>
            <w:sz w:val="18"/>
            <w:szCs w:val="18"/>
          </w:rPr>
          <w:fldChar w:fldCharType="begin"/>
        </w:r>
        <w:r>
          <w:rPr>
            <w:bCs/>
            <w:sz w:val="18"/>
            <w:szCs w:val="18"/>
          </w:rPr>
          <w:instrText>PAGE</w:instrText>
        </w:r>
        <w:r>
          <w:rPr>
            <w:bCs/>
            <w:sz w:val="18"/>
            <w:szCs w:val="18"/>
          </w:rPr>
          <w:fldChar w:fldCharType="separate"/>
        </w:r>
        <w:r w:rsidR="004E2231">
          <w:rPr>
            <w:bCs/>
            <w:noProof/>
            <w:sz w:val="18"/>
            <w:szCs w:val="18"/>
          </w:rPr>
          <w:t>12</w:t>
        </w:r>
        <w:r>
          <w:rPr>
            <w:bCs/>
            <w:sz w:val="18"/>
            <w:szCs w:val="18"/>
          </w:rPr>
          <w:fldChar w:fldCharType="end"/>
        </w:r>
        <w:r>
          <w:rPr>
            <w:sz w:val="18"/>
            <w:szCs w:val="18"/>
          </w:rPr>
          <w:t xml:space="preserve"> z </w:t>
        </w:r>
        <w:r>
          <w:rPr>
            <w:bCs/>
            <w:sz w:val="18"/>
            <w:szCs w:val="18"/>
          </w:rPr>
          <w:fldChar w:fldCharType="begin"/>
        </w:r>
        <w:r>
          <w:rPr>
            <w:bCs/>
            <w:sz w:val="18"/>
            <w:szCs w:val="18"/>
          </w:rPr>
          <w:instrText>NUMPAGES</w:instrText>
        </w:r>
        <w:r>
          <w:rPr>
            <w:bCs/>
            <w:sz w:val="18"/>
            <w:szCs w:val="18"/>
          </w:rPr>
          <w:fldChar w:fldCharType="separate"/>
        </w:r>
        <w:r w:rsidR="004E2231">
          <w:rPr>
            <w:bCs/>
            <w:noProof/>
            <w:sz w:val="18"/>
            <w:szCs w:val="18"/>
          </w:rPr>
          <w:t>14</w:t>
        </w:r>
        <w:r>
          <w:rPr>
            <w:b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18498" w14:textId="77777777" w:rsidR="006829AB" w:rsidRDefault="006829AB">
      <w:pPr>
        <w:spacing w:after="0" w:line="240" w:lineRule="auto"/>
      </w:pPr>
      <w:r>
        <w:separator/>
      </w:r>
    </w:p>
  </w:footnote>
  <w:footnote w:type="continuationSeparator" w:id="0">
    <w:p w14:paraId="216A1E69" w14:textId="77777777" w:rsidR="006829AB" w:rsidRDefault="006829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CE2E8" w14:textId="77777777" w:rsidR="00ED6D3B" w:rsidRDefault="00ED6D3B">
    <w:pPr>
      <w:pStyle w:val="Zhlav"/>
      <w:rPr>
        <w:color w:val="FFFFFF" w:themeColor="background1"/>
      </w:rPr>
    </w:pPr>
  </w:p>
  <w:p w14:paraId="32D9CDC7" w14:textId="77777777" w:rsidR="00ED6D3B" w:rsidRDefault="00ED6D3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D443E"/>
    <w:multiLevelType w:val="multilevel"/>
    <w:tmpl w:val="9EA2369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 w15:restartNumberingAfterBreak="0">
    <w:nsid w:val="0D564EBD"/>
    <w:multiLevelType w:val="multilevel"/>
    <w:tmpl w:val="CDC8E96E"/>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1800"/>
        </w:tabs>
        <w:ind w:left="1800" w:hanging="1440"/>
      </w:pPr>
      <w:rPr>
        <w:rFonts w:cs="Times New Roman"/>
      </w:rPr>
    </w:lvl>
  </w:abstractNum>
  <w:abstractNum w:abstractNumId="2" w15:restartNumberingAfterBreak="0">
    <w:nsid w:val="10A833C4"/>
    <w:multiLevelType w:val="hybridMultilevel"/>
    <w:tmpl w:val="167862DA"/>
    <w:lvl w:ilvl="0" w:tplc="5E4C19AA">
      <w:start w:val="5"/>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2D224D5"/>
    <w:multiLevelType w:val="multilevel"/>
    <w:tmpl w:val="701AEDC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4" w15:restartNumberingAfterBreak="0">
    <w:nsid w:val="142A42E5"/>
    <w:multiLevelType w:val="multilevel"/>
    <w:tmpl w:val="08BC6E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A18434D"/>
    <w:multiLevelType w:val="hybridMultilevel"/>
    <w:tmpl w:val="6A083992"/>
    <w:lvl w:ilvl="0" w:tplc="5E4C19AA">
      <w:start w:val="5"/>
      <w:numFmt w:val="bullet"/>
      <w:lvlText w:val="-"/>
      <w:lvlJc w:val="left"/>
      <w:pPr>
        <w:ind w:left="1854" w:hanging="360"/>
      </w:pPr>
      <w:rPr>
        <w:rFonts w:ascii="Times New Roman" w:eastAsia="Calibri" w:hAnsi="Times New Roman" w:cs="Times New Roman"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6" w15:restartNumberingAfterBreak="0">
    <w:nsid w:val="1C5515D4"/>
    <w:multiLevelType w:val="multilevel"/>
    <w:tmpl w:val="609A8F38"/>
    <w:lvl w:ilvl="0">
      <w:start w:val="2"/>
      <w:numFmt w:val="decimal"/>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080"/>
        </w:tabs>
        <w:ind w:left="1440" w:hanging="360"/>
      </w:pPr>
      <w:rPr>
        <w:rFonts w:cs="Times New Roman" w:hint="default"/>
      </w:rPr>
    </w:lvl>
    <w:lvl w:ilvl="2">
      <w:start w:val="1"/>
      <w:numFmt w:val="lowerRoman"/>
      <w:lvlText w:val="%3."/>
      <w:lvlJc w:val="right"/>
      <w:pPr>
        <w:tabs>
          <w:tab w:val="num" w:pos="1440"/>
        </w:tabs>
        <w:ind w:left="2160" w:hanging="180"/>
      </w:pPr>
      <w:rPr>
        <w:rFonts w:cs="Times New Roman" w:hint="default"/>
      </w:rPr>
    </w:lvl>
    <w:lvl w:ilvl="3">
      <w:start w:val="1"/>
      <w:numFmt w:val="decimal"/>
      <w:lvlText w:val="%4."/>
      <w:lvlJc w:val="left"/>
      <w:pPr>
        <w:tabs>
          <w:tab w:val="num" w:pos="1800"/>
        </w:tabs>
        <w:ind w:left="2880" w:hanging="360"/>
      </w:pPr>
      <w:rPr>
        <w:rFonts w:cs="Times New Roman" w:hint="default"/>
      </w:rPr>
    </w:lvl>
    <w:lvl w:ilvl="4">
      <w:start w:val="1"/>
      <w:numFmt w:val="lowerLetter"/>
      <w:lvlText w:val="%5."/>
      <w:lvlJc w:val="left"/>
      <w:pPr>
        <w:tabs>
          <w:tab w:val="num" w:pos="2160"/>
        </w:tabs>
        <w:ind w:left="3600" w:hanging="360"/>
      </w:pPr>
      <w:rPr>
        <w:rFonts w:cs="Times New Roman" w:hint="default"/>
      </w:rPr>
    </w:lvl>
    <w:lvl w:ilvl="5">
      <w:start w:val="1"/>
      <w:numFmt w:val="lowerRoman"/>
      <w:lvlText w:val="%6."/>
      <w:lvlJc w:val="right"/>
      <w:pPr>
        <w:tabs>
          <w:tab w:val="num" w:pos="2520"/>
        </w:tabs>
        <w:ind w:left="4320" w:hanging="180"/>
      </w:pPr>
      <w:rPr>
        <w:rFonts w:cs="Times New Roman" w:hint="default"/>
      </w:rPr>
    </w:lvl>
    <w:lvl w:ilvl="6">
      <w:start w:val="1"/>
      <w:numFmt w:val="decimal"/>
      <w:lvlText w:val="%7."/>
      <w:lvlJc w:val="left"/>
      <w:pPr>
        <w:tabs>
          <w:tab w:val="num" w:pos="2880"/>
        </w:tabs>
        <w:ind w:left="5040" w:hanging="360"/>
      </w:pPr>
      <w:rPr>
        <w:rFonts w:cs="Times New Roman" w:hint="default"/>
      </w:rPr>
    </w:lvl>
    <w:lvl w:ilvl="7">
      <w:start w:val="1"/>
      <w:numFmt w:val="lowerLetter"/>
      <w:lvlText w:val="%8."/>
      <w:lvlJc w:val="left"/>
      <w:pPr>
        <w:tabs>
          <w:tab w:val="num" w:pos="3240"/>
        </w:tabs>
        <w:ind w:left="5760" w:hanging="360"/>
      </w:pPr>
      <w:rPr>
        <w:rFonts w:cs="Times New Roman" w:hint="default"/>
      </w:rPr>
    </w:lvl>
    <w:lvl w:ilvl="8">
      <w:start w:val="1"/>
      <w:numFmt w:val="lowerRoman"/>
      <w:lvlText w:val="%9."/>
      <w:lvlJc w:val="right"/>
      <w:pPr>
        <w:tabs>
          <w:tab w:val="num" w:pos="3600"/>
        </w:tabs>
        <w:ind w:left="6480" w:hanging="180"/>
      </w:pPr>
      <w:rPr>
        <w:rFonts w:cs="Times New Roman" w:hint="default"/>
      </w:rPr>
    </w:lvl>
  </w:abstractNum>
  <w:abstractNum w:abstractNumId="7" w15:restartNumberingAfterBreak="0">
    <w:nsid w:val="32965046"/>
    <w:multiLevelType w:val="multilevel"/>
    <w:tmpl w:val="C76CFDD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8" w15:restartNumberingAfterBreak="0">
    <w:nsid w:val="34E1608B"/>
    <w:multiLevelType w:val="multilevel"/>
    <w:tmpl w:val="E47649D6"/>
    <w:lvl w:ilvl="0">
      <w:start w:val="1"/>
      <w:numFmt w:val="lowerRoman"/>
      <w:lvlText w:val="%1."/>
      <w:lvlJc w:val="righ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9" w15:restartNumberingAfterBreak="0">
    <w:nsid w:val="37F560B0"/>
    <w:multiLevelType w:val="multilevel"/>
    <w:tmpl w:val="FBC44F9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0" w15:restartNumberingAfterBreak="0">
    <w:nsid w:val="39EC6369"/>
    <w:multiLevelType w:val="multilevel"/>
    <w:tmpl w:val="01A68FE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1" w15:restartNumberingAfterBreak="0">
    <w:nsid w:val="3DB33423"/>
    <w:multiLevelType w:val="hybridMultilevel"/>
    <w:tmpl w:val="BA886DE4"/>
    <w:lvl w:ilvl="0" w:tplc="5E4C19AA">
      <w:start w:val="5"/>
      <w:numFmt w:val="bullet"/>
      <w:lvlText w:val="-"/>
      <w:lvlJc w:val="left"/>
      <w:pPr>
        <w:ind w:left="1080" w:hanging="360"/>
      </w:pPr>
      <w:rPr>
        <w:rFonts w:ascii="Times New Roman" w:eastAsia="Calibr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493F3EF4"/>
    <w:multiLevelType w:val="multilevel"/>
    <w:tmpl w:val="D30AD97C"/>
    <w:lvl w:ilvl="0">
      <w:start w:val="1"/>
      <w:numFmt w:val="decimal"/>
      <w:lvlText w:val="%1."/>
      <w:lvlJc w:val="left"/>
      <w:pPr>
        <w:tabs>
          <w:tab w:val="num" w:pos="720"/>
        </w:tabs>
        <w:ind w:left="720" w:hanging="360"/>
      </w:pPr>
      <w:rPr>
        <w:rFonts w:cs="Times New Roman"/>
        <w:color w:val="auto"/>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3" w15:restartNumberingAfterBreak="0">
    <w:nsid w:val="49B566AD"/>
    <w:multiLevelType w:val="multilevel"/>
    <w:tmpl w:val="AE36CAA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4" w15:restartNumberingAfterBreak="0">
    <w:nsid w:val="49BF6D21"/>
    <w:multiLevelType w:val="multilevel"/>
    <w:tmpl w:val="B8BA36A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5" w15:restartNumberingAfterBreak="0">
    <w:nsid w:val="52967922"/>
    <w:multiLevelType w:val="multilevel"/>
    <w:tmpl w:val="A558979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6" w15:restartNumberingAfterBreak="0">
    <w:nsid w:val="584636FC"/>
    <w:multiLevelType w:val="multilevel"/>
    <w:tmpl w:val="3D58E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7" w15:restartNumberingAfterBreak="0">
    <w:nsid w:val="5B8C4773"/>
    <w:multiLevelType w:val="multilevel"/>
    <w:tmpl w:val="8DACA49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8" w15:restartNumberingAfterBreak="0">
    <w:nsid w:val="5B912048"/>
    <w:multiLevelType w:val="multilevel"/>
    <w:tmpl w:val="55D0871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9" w15:restartNumberingAfterBreak="0">
    <w:nsid w:val="6CA82C29"/>
    <w:multiLevelType w:val="multilevel"/>
    <w:tmpl w:val="C5F25944"/>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20" w15:restartNumberingAfterBreak="0">
    <w:nsid w:val="776C3ACD"/>
    <w:multiLevelType w:val="multilevel"/>
    <w:tmpl w:val="26981B5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1" w15:restartNumberingAfterBreak="0">
    <w:nsid w:val="7F343606"/>
    <w:multiLevelType w:val="multilevel"/>
    <w:tmpl w:val="729AEBE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num w:numId="1" w16cid:durableId="2080053285">
    <w:abstractNumId w:val="0"/>
  </w:num>
  <w:num w:numId="2" w16cid:durableId="1228297468">
    <w:abstractNumId w:val="6"/>
  </w:num>
  <w:num w:numId="3" w16cid:durableId="213927874">
    <w:abstractNumId w:val="1"/>
  </w:num>
  <w:num w:numId="4" w16cid:durableId="715004860">
    <w:abstractNumId w:val="9"/>
  </w:num>
  <w:num w:numId="5" w16cid:durableId="126626894">
    <w:abstractNumId w:val="19"/>
  </w:num>
  <w:num w:numId="6" w16cid:durableId="1178617069">
    <w:abstractNumId w:val="15"/>
  </w:num>
  <w:num w:numId="7" w16cid:durableId="1315723786">
    <w:abstractNumId w:val="16"/>
  </w:num>
  <w:num w:numId="8" w16cid:durableId="997079046">
    <w:abstractNumId w:val="7"/>
  </w:num>
  <w:num w:numId="9" w16cid:durableId="40402438">
    <w:abstractNumId w:val="12"/>
  </w:num>
  <w:num w:numId="10" w16cid:durableId="773668437">
    <w:abstractNumId w:val="17"/>
  </w:num>
  <w:num w:numId="11" w16cid:durableId="2002391217">
    <w:abstractNumId w:val="21"/>
  </w:num>
  <w:num w:numId="12" w16cid:durableId="777026833">
    <w:abstractNumId w:val="18"/>
  </w:num>
  <w:num w:numId="13" w16cid:durableId="1509637699">
    <w:abstractNumId w:val="14"/>
  </w:num>
  <w:num w:numId="14" w16cid:durableId="1934582106">
    <w:abstractNumId w:val="8"/>
  </w:num>
  <w:num w:numId="15" w16cid:durableId="1291856778">
    <w:abstractNumId w:val="3"/>
  </w:num>
  <w:num w:numId="16" w16cid:durableId="2065903291">
    <w:abstractNumId w:val="10"/>
  </w:num>
  <w:num w:numId="17" w16cid:durableId="1668560346">
    <w:abstractNumId w:val="20"/>
  </w:num>
  <w:num w:numId="18" w16cid:durableId="661664852">
    <w:abstractNumId w:val="13"/>
  </w:num>
  <w:num w:numId="19" w16cid:durableId="1400596307">
    <w:abstractNumId w:val="4"/>
  </w:num>
  <w:num w:numId="20" w16cid:durableId="859274781">
    <w:abstractNumId w:val="2"/>
  </w:num>
  <w:num w:numId="21" w16cid:durableId="1021779092">
    <w:abstractNumId w:val="5"/>
  </w:num>
  <w:num w:numId="22" w16cid:durableId="20447467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ocumentProtection w:edit="forms" w:enforcement="1" w:cryptProviderType="rsaAES" w:cryptAlgorithmClass="hash" w:cryptAlgorithmType="typeAny" w:cryptAlgorithmSid="14" w:cryptSpinCount="100000" w:hash="FZ8XHy8vc4RyrgyknXj6fFJL4z4+zlrsg0iBQ8ZH/uAphS8NJzcqidMe1McqJBqKYpn/JMOd2w1DSKhS1x7Ung==" w:salt="gPocmNZ+0hfjf3Em6kV3eQ=="/>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D3B"/>
    <w:rsid w:val="0003240C"/>
    <w:rsid w:val="000363BC"/>
    <w:rsid w:val="00066C36"/>
    <w:rsid w:val="00075781"/>
    <w:rsid w:val="000A361A"/>
    <w:rsid w:val="000D66A4"/>
    <w:rsid w:val="001666B0"/>
    <w:rsid w:val="00175FD7"/>
    <w:rsid w:val="001A6EA3"/>
    <w:rsid w:val="001B10D1"/>
    <w:rsid w:val="001E69A9"/>
    <w:rsid w:val="001E6A6D"/>
    <w:rsid w:val="002054DA"/>
    <w:rsid w:val="002338E6"/>
    <w:rsid w:val="00240DA0"/>
    <w:rsid w:val="00242AA6"/>
    <w:rsid w:val="00244DDB"/>
    <w:rsid w:val="00254B63"/>
    <w:rsid w:val="0028694A"/>
    <w:rsid w:val="00314608"/>
    <w:rsid w:val="003209F7"/>
    <w:rsid w:val="00380900"/>
    <w:rsid w:val="003874EE"/>
    <w:rsid w:val="003A0724"/>
    <w:rsid w:val="003A3F33"/>
    <w:rsid w:val="003B70B8"/>
    <w:rsid w:val="003B7C58"/>
    <w:rsid w:val="00432B4F"/>
    <w:rsid w:val="00444855"/>
    <w:rsid w:val="004539E3"/>
    <w:rsid w:val="00464AA0"/>
    <w:rsid w:val="004D28B2"/>
    <w:rsid w:val="004E2231"/>
    <w:rsid w:val="00500FE2"/>
    <w:rsid w:val="00502BF8"/>
    <w:rsid w:val="00513F5D"/>
    <w:rsid w:val="0053600D"/>
    <w:rsid w:val="00543A3B"/>
    <w:rsid w:val="00566E37"/>
    <w:rsid w:val="00585A4D"/>
    <w:rsid w:val="00585C7D"/>
    <w:rsid w:val="005A1190"/>
    <w:rsid w:val="005A5483"/>
    <w:rsid w:val="006056A0"/>
    <w:rsid w:val="0062485A"/>
    <w:rsid w:val="0067149D"/>
    <w:rsid w:val="00672C8A"/>
    <w:rsid w:val="006741F8"/>
    <w:rsid w:val="006779C8"/>
    <w:rsid w:val="006829AB"/>
    <w:rsid w:val="006A7C22"/>
    <w:rsid w:val="006C134F"/>
    <w:rsid w:val="007031F5"/>
    <w:rsid w:val="00711D2C"/>
    <w:rsid w:val="00713415"/>
    <w:rsid w:val="00740574"/>
    <w:rsid w:val="007560FB"/>
    <w:rsid w:val="007726FF"/>
    <w:rsid w:val="0078624E"/>
    <w:rsid w:val="007A33C2"/>
    <w:rsid w:val="007A48A9"/>
    <w:rsid w:val="007A715F"/>
    <w:rsid w:val="007B6A7B"/>
    <w:rsid w:val="007E18BC"/>
    <w:rsid w:val="007F1DCA"/>
    <w:rsid w:val="00811611"/>
    <w:rsid w:val="00824F5C"/>
    <w:rsid w:val="0083378D"/>
    <w:rsid w:val="00877003"/>
    <w:rsid w:val="00885454"/>
    <w:rsid w:val="008C415B"/>
    <w:rsid w:val="009049D3"/>
    <w:rsid w:val="0094338A"/>
    <w:rsid w:val="00947B24"/>
    <w:rsid w:val="00950F03"/>
    <w:rsid w:val="00965E64"/>
    <w:rsid w:val="009B4390"/>
    <w:rsid w:val="009C417E"/>
    <w:rsid w:val="009C4F94"/>
    <w:rsid w:val="009E7DD4"/>
    <w:rsid w:val="009F2FCE"/>
    <w:rsid w:val="009F546D"/>
    <w:rsid w:val="00A63807"/>
    <w:rsid w:val="00A64D84"/>
    <w:rsid w:val="00AC3B3D"/>
    <w:rsid w:val="00AC4860"/>
    <w:rsid w:val="00AE48A5"/>
    <w:rsid w:val="00B13BFF"/>
    <w:rsid w:val="00B371FB"/>
    <w:rsid w:val="00B37A82"/>
    <w:rsid w:val="00B85CDC"/>
    <w:rsid w:val="00B9414A"/>
    <w:rsid w:val="00B96136"/>
    <w:rsid w:val="00BA7130"/>
    <w:rsid w:val="00BD0678"/>
    <w:rsid w:val="00C13246"/>
    <w:rsid w:val="00C4094F"/>
    <w:rsid w:val="00C45465"/>
    <w:rsid w:val="00C74A7C"/>
    <w:rsid w:val="00C83A5A"/>
    <w:rsid w:val="00C91F1F"/>
    <w:rsid w:val="00CA3734"/>
    <w:rsid w:val="00CB4F04"/>
    <w:rsid w:val="00CC163A"/>
    <w:rsid w:val="00CF4849"/>
    <w:rsid w:val="00D1490E"/>
    <w:rsid w:val="00D14BC5"/>
    <w:rsid w:val="00D23F24"/>
    <w:rsid w:val="00D335BC"/>
    <w:rsid w:val="00D45B8A"/>
    <w:rsid w:val="00D81396"/>
    <w:rsid w:val="00D906A8"/>
    <w:rsid w:val="00D9587F"/>
    <w:rsid w:val="00D95F79"/>
    <w:rsid w:val="00E20A98"/>
    <w:rsid w:val="00E26D29"/>
    <w:rsid w:val="00E32D94"/>
    <w:rsid w:val="00E57747"/>
    <w:rsid w:val="00E74F3F"/>
    <w:rsid w:val="00E845A1"/>
    <w:rsid w:val="00EB09DD"/>
    <w:rsid w:val="00ED6D3B"/>
    <w:rsid w:val="00EF3B18"/>
    <w:rsid w:val="00F07A34"/>
    <w:rsid w:val="00F335F6"/>
    <w:rsid w:val="00F45854"/>
    <w:rsid w:val="00F60F36"/>
    <w:rsid w:val="00F7047F"/>
    <w:rsid w:val="00F80C6A"/>
    <w:rsid w:val="00F822BA"/>
    <w:rsid w:val="00F823FA"/>
    <w:rsid w:val="00F846AE"/>
    <w:rsid w:val="00FA42AB"/>
    <w:rsid w:val="00FB4E5D"/>
    <w:rsid w:val="00FC18BF"/>
    <w:rsid w:val="00FC2ADF"/>
    <w:rsid w:val="00FC3AB1"/>
    <w:rsid w:val="00FC6A14"/>
    <w:rsid w:val="00FD1230"/>
    <w:rsid w:val="00FD7BDF"/>
    <w:rsid w:val="00FE131D"/>
    <w:rsid w:val="00FE22F5"/>
    <w:rsid w:val="00FE4535"/>
    <w:rsid w:val="00FF2A3A"/>
    <w:rsid w:val="00FF488C"/>
    <w:rsid w:val="00FF50B8"/>
    <w:rsid w:val="00FF6C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D89CD"/>
  <w15:docId w15:val="{9D7B9AA9-74CE-4323-B2E8-9B5F8D99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5A00"/>
    <w:pPr>
      <w:spacing w:after="200" w:line="276" w:lineRule="auto"/>
    </w:pPr>
    <w:rPr>
      <w:rFonts w:ascii="Times New Roman" w:eastAsia="Times New Roman" w:hAnsi="Times New Roman" w:cs="Times New Roman"/>
      <w:sz w:val="24"/>
      <w:lang w:eastAsia="cs-CZ"/>
    </w:rPr>
  </w:style>
  <w:style w:type="paragraph" w:styleId="Nadpis1">
    <w:name w:val="heading 1"/>
    <w:basedOn w:val="Normln"/>
    <w:next w:val="Normln"/>
    <w:link w:val="Nadpis1Char"/>
    <w:uiPriority w:val="99"/>
    <w:qFormat/>
    <w:rsid w:val="009C38FD"/>
    <w:pPr>
      <w:keepNext/>
      <w:spacing w:after="0" w:line="240" w:lineRule="auto"/>
      <w:jc w:val="both"/>
      <w:outlineLvl w:val="0"/>
    </w:pPr>
    <w:rPr>
      <w:rFonts w:ascii="Arial" w:hAnsi="Arial" w:cs="Arial"/>
      <w:b/>
      <w:smallCaps/>
      <w:sz w:val="32"/>
      <w:szCs w:val="32"/>
    </w:rPr>
  </w:style>
  <w:style w:type="paragraph" w:styleId="Nadpis3">
    <w:name w:val="heading 3"/>
    <w:basedOn w:val="Normln"/>
    <w:next w:val="Normln"/>
    <w:link w:val="Nadpis3Char"/>
    <w:uiPriority w:val="9"/>
    <w:semiHidden/>
    <w:unhideWhenUsed/>
    <w:qFormat/>
    <w:rsid w:val="006D41B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qFormat/>
    <w:rsid w:val="009C38FD"/>
    <w:rPr>
      <w:rFonts w:ascii="Arial" w:eastAsia="Times New Roman" w:hAnsi="Arial" w:cs="Arial"/>
      <w:b/>
      <w:smallCaps/>
      <w:sz w:val="32"/>
      <w:szCs w:val="32"/>
      <w:lang w:eastAsia="cs-CZ"/>
    </w:rPr>
  </w:style>
  <w:style w:type="character" w:styleId="Odkaznakoment">
    <w:name w:val="annotation reference"/>
    <w:basedOn w:val="Standardnpsmoodstavce"/>
    <w:uiPriority w:val="99"/>
    <w:semiHidden/>
    <w:unhideWhenUsed/>
    <w:qFormat/>
    <w:rsid w:val="00CA2121"/>
    <w:rPr>
      <w:sz w:val="16"/>
      <w:szCs w:val="16"/>
    </w:rPr>
  </w:style>
  <w:style w:type="character" w:customStyle="1" w:styleId="TextkomenteChar">
    <w:name w:val="Text komentáře Char"/>
    <w:basedOn w:val="Standardnpsmoodstavce"/>
    <w:link w:val="Textkomente"/>
    <w:uiPriority w:val="99"/>
    <w:qFormat/>
    <w:rsid w:val="00CA2121"/>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link w:val="Pedmtkomente"/>
    <w:uiPriority w:val="99"/>
    <w:semiHidden/>
    <w:qFormat/>
    <w:rsid w:val="00CA2121"/>
    <w:rPr>
      <w:rFonts w:ascii="Times New Roman" w:eastAsia="Times New Roman" w:hAnsi="Times New Roman" w:cs="Times New Roman"/>
      <w:b/>
      <w:bCs/>
      <w:sz w:val="20"/>
      <w:szCs w:val="20"/>
      <w:lang w:eastAsia="cs-CZ"/>
    </w:rPr>
  </w:style>
  <w:style w:type="character" w:customStyle="1" w:styleId="TextbublinyChar">
    <w:name w:val="Text bubliny Char"/>
    <w:basedOn w:val="Standardnpsmoodstavce"/>
    <w:link w:val="Textbubliny"/>
    <w:uiPriority w:val="99"/>
    <w:semiHidden/>
    <w:qFormat/>
    <w:rsid w:val="00CA2121"/>
    <w:rPr>
      <w:rFonts w:ascii="Segoe UI" w:eastAsia="Times New Roman" w:hAnsi="Segoe UI" w:cs="Segoe UI"/>
      <w:sz w:val="18"/>
      <w:szCs w:val="18"/>
      <w:lang w:eastAsia="cs-CZ"/>
    </w:rPr>
  </w:style>
  <w:style w:type="character" w:customStyle="1" w:styleId="ZhlavChar">
    <w:name w:val="Záhlaví Char"/>
    <w:basedOn w:val="Standardnpsmoodstavce"/>
    <w:link w:val="Zhlav"/>
    <w:uiPriority w:val="99"/>
    <w:qFormat/>
    <w:rsid w:val="00BF18ED"/>
    <w:rPr>
      <w:rFonts w:ascii="Times New Roman" w:eastAsia="Times New Roman" w:hAnsi="Times New Roman" w:cs="Times New Roman"/>
      <w:sz w:val="24"/>
      <w:lang w:eastAsia="cs-CZ"/>
    </w:rPr>
  </w:style>
  <w:style w:type="character" w:customStyle="1" w:styleId="ZpatChar">
    <w:name w:val="Zápatí Char"/>
    <w:basedOn w:val="Standardnpsmoodstavce"/>
    <w:link w:val="Zpat"/>
    <w:uiPriority w:val="99"/>
    <w:qFormat/>
    <w:rsid w:val="00BF18ED"/>
    <w:rPr>
      <w:rFonts w:ascii="Times New Roman" w:eastAsia="Times New Roman" w:hAnsi="Times New Roman" w:cs="Times New Roman"/>
      <w:sz w:val="24"/>
      <w:lang w:eastAsia="cs-CZ"/>
    </w:rPr>
  </w:style>
  <w:style w:type="character" w:customStyle="1" w:styleId="rove1Char">
    <w:name w:val="Úroveň 1 Char"/>
    <w:basedOn w:val="Standardnpsmoodstavce"/>
    <w:qFormat/>
    <w:rsid w:val="002D3BFD"/>
    <w:rPr>
      <w:rFonts w:ascii="Arial" w:hAnsi="Arial" w:cs="Arial"/>
      <w:sz w:val="20"/>
      <w:szCs w:val="20"/>
    </w:rPr>
  </w:style>
  <w:style w:type="character" w:customStyle="1" w:styleId="TabulkaChar">
    <w:name w:val="Tabulka Char"/>
    <w:basedOn w:val="Standardnpsmoodstavce"/>
    <w:link w:val="Tabulka"/>
    <w:qFormat/>
    <w:rsid w:val="00395048"/>
    <w:rPr>
      <w:rFonts w:ascii="Times New Roman" w:eastAsia="Calibri" w:hAnsi="Times New Roman" w:cs="Times New Roman"/>
      <w:szCs w:val="24"/>
      <w:lang w:eastAsia="cs-CZ"/>
    </w:rPr>
  </w:style>
  <w:style w:type="character" w:customStyle="1" w:styleId="Nadpis3Char">
    <w:name w:val="Nadpis 3 Char"/>
    <w:basedOn w:val="Standardnpsmoodstavce"/>
    <w:link w:val="Nadpis3"/>
    <w:uiPriority w:val="9"/>
    <w:semiHidden/>
    <w:qFormat/>
    <w:rsid w:val="006D41B2"/>
    <w:rPr>
      <w:rFonts w:asciiTheme="majorHAnsi" w:eastAsiaTheme="majorEastAsia" w:hAnsiTheme="majorHAnsi" w:cstheme="majorBidi"/>
      <w:color w:val="1F4D78" w:themeColor="accent1" w:themeShade="7F"/>
      <w:sz w:val="24"/>
      <w:szCs w:val="24"/>
      <w:lang w:eastAsia="cs-CZ"/>
    </w:rPr>
  </w:style>
  <w:style w:type="character" w:customStyle="1" w:styleId="cpvselected">
    <w:name w:val="cpvselected"/>
    <w:qFormat/>
  </w:style>
  <w:style w:type="character" w:customStyle="1" w:styleId="cpvselected1">
    <w:name w:val="cpvselected1"/>
    <w:qFormat/>
    <w:rPr>
      <w:color w:val="FF0000"/>
    </w:rPr>
  </w:style>
  <w:style w:type="character" w:customStyle="1" w:styleId="NzevChar">
    <w:name w:val="Název Char"/>
    <w:qFormat/>
    <w:rPr>
      <w:b/>
      <w:sz w:val="44"/>
    </w:rPr>
  </w:style>
  <w:style w:type="character" w:styleId="Siln">
    <w:name w:val="Strong"/>
    <w:qFormat/>
    <w:rPr>
      <w:b/>
    </w:rPr>
  </w:style>
  <w:style w:type="character" w:customStyle="1" w:styleId="NadpislnkuChar">
    <w:name w:val="Nadpis článku Char"/>
    <w:qFormat/>
    <w:rPr>
      <w:b/>
      <w:caps/>
      <w:sz w:val="22"/>
      <w:u w:val="single"/>
    </w:rPr>
  </w:style>
  <w:style w:type="character" w:customStyle="1" w:styleId="Nadpis2Char">
    <w:name w:val="Nadpis 2 Char"/>
    <w:qFormat/>
    <w:rPr>
      <w:rFonts w:ascii="Cambria" w:eastAsia="0" w:hAnsi="Cambria"/>
      <w:b/>
      <w:bCs/>
      <w:color w:val="4F81BD"/>
      <w:sz w:val="26"/>
      <w:szCs w:val="26"/>
    </w:rPr>
  </w:style>
  <w:style w:type="character" w:customStyle="1" w:styleId="Zkladntext3Char">
    <w:name w:val="Základní text 3 Char"/>
    <w:qFormat/>
    <w:rPr>
      <w:rFonts w:ascii="Century Gothic" w:eastAsia="Calibri" w:hAnsi="Century Gothic"/>
      <w:sz w:val="16"/>
      <w:szCs w:val="16"/>
    </w:rPr>
  </w:style>
  <w:style w:type="character" w:customStyle="1" w:styleId="Nadpis5Char">
    <w:name w:val="Nadpis 5 Char"/>
    <w:qFormat/>
    <w:rPr>
      <w:b/>
      <w:sz w:val="28"/>
    </w:rPr>
  </w:style>
  <w:style w:type="character" w:customStyle="1" w:styleId="Nadpis4Char">
    <w:name w:val="Nadpis 4 Char"/>
    <w:qFormat/>
    <w:rPr>
      <w:b/>
      <w:sz w:val="40"/>
    </w:rPr>
  </w:style>
  <w:style w:type="character" w:customStyle="1" w:styleId="Zkladntextodsazen3Char">
    <w:name w:val="Základní text odsazený 3 Char"/>
    <w:qFormat/>
    <w:rPr>
      <w:rFonts w:ascii="Century Gothic" w:eastAsia="Calibri" w:hAnsi="Century Gothic"/>
      <w:sz w:val="16"/>
      <w:szCs w:val="16"/>
    </w:rPr>
  </w:style>
  <w:style w:type="character" w:customStyle="1" w:styleId="ZkladntextChar">
    <w:name w:val="Základní text Char"/>
    <w:qFormat/>
    <w:rPr>
      <w:rFonts w:ascii="Century Gothic" w:eastAsia="Calibri" w:hAnsi="Century Gothic"/>
      <w:szCs w:val="24"/>
    </w:rPr>
  </w:style>
  <w:style w:type="character" w:customStyle="1" w:styleId="ZkladntextodsazenChar">
    <w:name w:val="Základní text odsazený Char"/>
    <w:qFormat/>
    <w:rPr>
      <w:rFonts w:ascii="Century Gothic" w:eastAsia="Calibri" w:hAnsi="Century Gothic"/>
      <w:szCs w:val="24"/>
    </w:rPr>
  </w:style>
  <w:style w:type="character" w:customStyle="1" w:styleId="OdstavecseseznamemChar">
    <w:name w:val="Odstavec se seznamem Char"/>
    <w:qFormat/>
    <w:rPr>
      <w:sz w:val="22"/>
    </w:rPr>
  </w:style>
  <w:style w:type="character" w:customStyle="1" w:styleId="Zkladntext2Char">
    <w:name w:val="Základní text 2 Char"/>
    <w:qFormat/>
    <w:rPr>
      <w:sz w:val="24"/>
    </w:rPr>
  </w:style>
  <w:style w:type="character" w:styleId="Zstupntext">
    <w:name w:val="Placeholder Text"/>
    <w:qFormat/>
    <w:rPr>
      <w:color w:val="808080"/>
    </w:rPr>
  </w:style>
  <w:style w:type="character" w:customStyle="1" w:styleId="StylCZervenPodtrenZa6bChar">
    <w:name w:val="Styl CZ červeně + Podtržení Za:  6 b. Char"/>
    <w:qFormat/>
    <w:rPr>
      <w:rFonts w:ascii="Century Gothic" w:eastAsia="Calibri" w:hAnsi="Century Gothic"/>
      <w:i/>
      <w:iCs/>
      <w:color w:val="FF0000"/>
      <w:szCs w:val="24"/>
      <w:lang w:val="cs-CZ" w:eastAsia="ar-SA"/>
    </w:rPr>
  </w:style>
  <w:style w:type="character" w:customStyle="1" w:styleId="StylCZervenPodtrenChar">
    <w:name w:val="Styl CZ červeně + Podtržení Char"/>
    <w:qFormat/>
    <w:rPr>
      <w:rFonts w:ascii="Century Gothic" w:eastAsia="Calibri" w:hAnsi="Century Gothic"/>
      <w:i/>
      <w:iCs/>
      <w:color w:val="FF0000"/>
      <w:szCs w:val="24"/>
      <w:lang w:val="cs-CZ" w:eastAsia="ar-SA"/>
    </w:rPr>
  </w:style>
  <w:style w:type="character" w:customStyle="1" w:styleId="StylCZodstavecervenChar">
    <w:name w:val="Styl CZ odstavec + Červená Char"/>
    <w:qFormat/>
    <w:rPr>
      <w:rFonts w:ascii="Century Gothic" w:eastAsia="Calibri" w:hAnsi="Century Gothic"/>
      <w:i/>
      <w:color w:val="FF0000"/>
      <w:szCs w:val="24"/>
    </w:rPr>
  </w:style>
  <w:style w:type="character" w:customStyle="1" w:styleId="CZodstavecChar">
    <w:name w:val="CZ odstavec Char"/>
    <w:qFormat/>
    <w:rPr>
      <w:rFonts w:ascii="Century Gothic" w:eastAsia="Calibri" w:hAnsi="Century Gothic"/>
      <w:szCs w:val="24"/>
      <w:lang w:eastAsia="ar-SA"/>
    </w:rPr>
  </w:style>
  <w:style w:type="character" w:styleId="slostrnky">
    <w:name w:val="page number"/>
    <w:qFormat/>
    <w:rPr>
      <w:rFonts w:ascii="Century Gothic" w:hAnsi="Century Gothic" w:cs="Century Gothic"/>
      <w:sz w:val="18"/>
    </w:rPr>
  </w:style>
  <w:style w:type="character" w:customStyle="1" w:styleId="CZerventunChar">
    <w:name w:val="CZ červeně tučně Char"/>
    <w:qFormat/>
    <w:rPr>
      <w:rFonts w:ascii="Century Gothic" w:eastAsia="Calibri" w:hAnsi="Century Gothic"/>
      <w:b/>
      <w:color w:val="FF0000"/>
      <w:szCs w:val="24"/>
      <w:lang w:val="cs-CZ" w:eastAsia="ar-SA"/>
    </w:rPr>
  </w:style>
  <w:style w:type="character" w:customStyle="1" w:styleId="CZZkladntexttunChar">
    <w:name w:val="CZ Základní text tučně Char"/>
    <w:qFormat/>
    <w:rPr>
      <w:rFonts w:ascii="Century Gothic" w:eastAsia="Calibri" w:hAnsi="Century Gothic"/>
      <w:b/>
      <w:szCs w:val="24"/>
      <w:lang w:val="cs-CZ" w:eastAsia="ar-SA"/>
    </w:rPr>
  </w:style>
  <w:style w:type="character" w:customStyle="1" w:styleId="CZervenChar">
    <w:name w:val="CZ červeně Char"/>
    <w:qFormat/>
    <w:rPr>
      <w:rFonts w:ascii="Century Gothic" w:eastAsia="Calibri" w:hAnsi="Century Gothic"/>
      <w:i/>
      <w:color w:val="FF0000"/>
      <w:szCs w:val="24"/>
      <w:lang w:val="cs-CZ" w:eastAsia="ar-SA"/>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uiPriority w:val="99"/>
    <w:qFormat/>
    <w:rsid w:val="009C38FD"/>
    <w:pPr>
      <w:ind w:left="720"/>
      <w:contextualSpacing/>
    </w:pPr>
  </w:style>
  <w:style w:type="paragraph" w:customStyle="1" w:styleId="Bodsmlouvy-21">
    <w:name w:val="Bod smlouvy - 2.1"/>
    <w:uiPriority w:val="99"/>
    <w:qFormat/>
    <w:rsid w:val="009C38FD"/>
    <w:pPr>
      <w:snapToGrid w:val="0"/>
      <w:jc w:val="both"/>
      <w:outlineLvl w:val="1"/>
    </w:pPr>
    <w:rPr>
      <w:rFonts w:ascii="Times New Roman" w:eastAsia="Times New Roman" w:hAnsi="Times New Roman" w:cs="Times New Roman"/>
      <w:color w:val="000000"/>
      <w:sz w:val="24"/>
      <w:szCs w:val="20"/>
      <w:lang w:eastAsia="cs-CZ"/>
    </w:rPr>
  </w:style>
  <w:style w:type="paragraph" w:customStyle="1" w:styleId="lnek">
    <w:name w:val="Článek"/>
    <w:basedOn w:val="Normln"/>
    <w:next w:val="Bodsmlouvy-21"/>
    <w:uiPriority w:val="99"/>
    <w:qFormat/>
    <w:rsid w:val="009C38FD"/>
    <w:pPr>
      <w:snapToGrid w:val="0"/>
      <w:spacing w:before="360" w:after="360" w:line="240" w:lineRule="auto"/>
      <w:jc w:val="center"/>
    </w:pPr>
    <w:rPr>
      <w:b/>
      <w:color w:val="0000FF"/>
      <w:sz w:val="28"/>
      <w:szCs w:val="20"/>
    </w:rPr>
  </w:style>
  <w:style w:type="paragraph" w:customStyle="1" w:styleId="Bodsmlouvy-211">
    <w:name w:val="Bod smlouvy - 2.1.1"/>
    <w:basedOn w:val="Bodsmlouvy-21"/>
    <w:uiPriority w:val="99"/>
    <w:qFormat/>
    <w:rsid w:val="009C38FD"/>
    <w:pPr>
      <w:tabs>
        <w:tab w:val="left" w:pos="1134"/>
        <w:tab w:val="right" w:pos="9356"/>
      </w:tabs>
      <w:spacing w:after="60"/>
      <w:ind w:left="360" w:hanging="360"/>
      <w:outlineLvl w:val="2"/>
    </w:pPr>
  </w:style>
  <w:style w:type="paragraph" w:customStyle="1" w:styleId="Normln0">
    <w:name w:val="Normální~"/>
    <w:basedOn w:val="Normln"/>
    <w:uiPriority w:val="99"/>
    <w:qFormat/>
    <w:rsid w:val="009C38FD"/>
    <w:pPr>
      <w:widowControl w:val="0"/>
      <w:spacing w:after="0" w:line="240" w:lineRule="auto"/>
    </w:pPr>
    <w:rPr>
      <w:szCs w:val="20"/>
    </w:rPr>
  </w:style>
  <w:style w:type="paragraph" w:customStyle="1" w:styleId="normln1">
    <w:name w:val="normální"/>
    <w:basedOn w:val="Normln"/>
    <w:qFormat/>
    <w:rsid w:val="00CA2121"/>
    <w:pPr>
      <w:tabs>
        <w:tab w:val="left" w:pos="720"/>
      </w:tabs>
      <w:spacing w:after="0" w:line="240" w:lineRule="auto"/>
      <w:jc w:val="both"/>
    </w:pPr>
    <w:rPr>
      <w:rFonts w:ascii="Arial Narrow" w:hAnsi="Arial Narrow"/>
      <w:bCs/>
      <w:szCs w:val="20"/>
    </w:rPr>
  </w:style>
  <w:style w:type="paragraph" w:styleId="Textkomente">
    <w:name w:val="annotation text"/>
    <w:basedOn w:val="Normln"/>
    <w:link w:val="TextkomenteChar"/>
    <w:uiPriority w:val="99"/>
    <w:unhideWhenUsed/>
    <w:qFormat/>
    <w:rsid w:val="00CA2121"/>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CA2121"/>
    <w:rPr>
      <w:b/>
      <w:bCs/>
    </w:rPr>
  </w:style>
  <w:style w:type="paragraph" w:styleId="Textbubliny">
    <w:name w:val="Balloon Text"/>
    <w:basedOn w:val="Normln"/>
    <w:link w:val="TextbublinyChar"/>
    <w:uiPriority w:val="99"/>
    <w:semiHidden/>
    <w:unhideWhenUsed/>
    <w:qFormat/>
    <w:rsid w:val="00CA2121"/>
    <w:pPr>
      <w:spacing w:after="0" w:line="240" w:lineRule="auto"/>
    </w:pPr>
    <w:rPr>
      <w:rFonts w:ascii="Segoe UI" w:hAnsi="Segoe UI" w:cs="Segoe UI"/>
      <w:sz w:val="18"/>
      <w:szCs w:val="18"/>
    </w:rPr>
  </w:style>
  <w:style w:type="paragraph" w:customStyle="1" w:styleId="Zhlavazpat">
    <w:name w:val="Záhlaví a zápatí"/>
    <w:basedOn w:val="Normln"/>
    <w:qFormat/>
  </w:style>
  <w:style w:type="paragraph" w:styleId="Zhlav">
    <w:name w:val="header"/>
    <w:basedOn w:val="Normln"/>
    <w:link w:val="ZhlavChar"/>
    <w:uiPriority w:val="99"/>
    <w:unhideWhenUsed/>
    <w:rsid w:val="00BF18ED"/>
    <w:pPr>
      <w:tabs>
        <w:tab w:val="center" w:pos="4536"/>
        <w:tab w:val="right" w:pos="9072"/>
      </w:tabs>
      <w:spacing w:after="0" w:line="240" w:lineRule="auto"/>
    </w:pPr>
  </w:style>
  <w:style w:type="paragraph" w:styleId="Zpat">
    <w:name w:val="footer"/>
    <w:basedOn w:val="Normln"/>
    <w:link w:val="ZpatChar"/>
    <w:uiPriority w:val="99"/>
    <w:unhideWhenUsed/>
    <w:rsid w:val="00BF18ED"/>
    <w:pPr>
      <w:tabs>
        <w:tab w:val="center" w:pos="4536"/>
        <w:tab w:val="right" w:pos="9072"/>
      </w:tabs>
      <w:spacing w:after="0" w:line="240" w:lineRule="auto"/>
    </w:pPr>
  </w:style>
  <w:style w:type="paragraph" w:customStyle="1" w:styleId="rove1">
    <w:name w:val="Úroveň 1"/>
    <w:basedOn w:val="Odstavecseseznamem"/>
    <w:qFormat/>
    <w:rsid w:val="002D3BFD"/>
    <w:pPr>
      <w:spacing w:before="60" w:after="60"/>
      <w:ind w:left="567" w:hanging="567"/>
      <w:jc w:val="both"/>
    </w:pPr>
    <w:rPr>
      <w:rFonts w:ascii="Arial" w:eastAsiaTheme="minorHAnsi" w:hAnsi="Arial" w:cs="Arial"/>
      <w:sz w:val="20"/>
      <w:szCs w:val="20"/>
      <w:lang w:eastAsia="en-US"/>
    </w:rPr>
  </w:style>
  <w:style w:type="paragraph" w:customStyle="1" w:styleId="Tabulka">
    <w:name w:val="Tabulka"/>
    <w:link w:val="TabulkaChar"/>
    <w:qFormat/>
    <w:rsid w:val="00395048"/>
    <w:pPr>
      <w:spacing w:before="40" w:after="40"/>
    </w:pPr>
    <w:rPr>
      <w:rFonts w:ascii="Times New Roman" w:hAnsi="Times New Roman" w:cs="Times New Roman"/>
      <w:sz w:val="24"/>
      <w:szCs w:val="24"/>
      <w:lang w:eastAsia="cs-CZ"/>
    </w:rPr>
  </w:style>
  <w:style w:type="paragraph" w:customStyle="1" w:styleId="Default">
    <w:name w:val="Default"/>
    <w:qFormat/>
    <w:rsid w:val="00403E9A"/>
    <w:rPr>
      <w:rFonts w:ascii="Times New Roman" w:eastAsia="Times New Roman" w:hAnsi="Times New Roman" w:cs="Times New Roman"/>
      <w:color w:val="000000"/>
      <w:sz w:val="24"/>
      <w:szCs w:val="24"/>
      <w:lang w:eastAsia="cs-CZ"/>
    </w:rPr>
  </w:style>
  <w:style w:type="paragraph" w:customStyle="1" w:styleId="odrkyChar">
    <w:name w:val="odrážky Char"/>
    <w:qFormat/>
    <w:pPr>
      <w:spacing w:before="120" w:after="120" w:line="240" w:lineRule="exact"/>
    </w:pPr>
    <w:rPr>
      <w:rFonts w:ascii="Arial" w:eastAsia="Arial" w:hAnsi="Arial"/>
      <w:sz w:val="24"/>
    </w:rPr>
  </w:style>
  <w:style w:type="paragraph" w:customStyle="1" w:styleId="Nadpislnku">
    <w:name w:val="Nadpis článku"/>
    <w:qFormat/>
    <w:pPr>
      <w:tabs>
        <w:tab w:val="left" w:pos="170"/>
        <w:tab w:val="left" w:pos="360"/>
      </w:tabs>
      <w:spacing w:before="480" w:after="480" w:line="240" w:lineRule="exact"/>
    </w:pPr>
    <w:rPr>
      <w:rFonts w:eastAsia="Times New Roman"/>
      <w:b/>
      <w:caps/>
      <w:sz w:val="24"/>
      <w:u w:val="single"/>
    </w:rPr>
  </w:style>
  <w:style w:type="paragraph" w:styleId="Zkladntext3">
    <w:name w:val="Body Text 3"/>
    <w:basedOn w:val="Normln"/>
    <w:qFormat/>
    <w:pPr>
      <w:spacing w:after="120"/>
    </w:pPr>
    <w:rPr>
      <w:sz w:val="16"/>
    </w:rPr>
  </w:style>
  <w:style w:type="paragraph" w:customStyle="1" w:styleId="BodyTextIndent21">
    <w:name w:val="Body Text Indent 21"/>
    <w:basedOn w:val="Normln"/>
    <w:qFormat/>
    <w:pPr>
      <w:widowControl w:val="0"/>
      <w:spacing w:line="240" w:lineRule="exact"/>
      <w:ind w:left="851"/>
    </w:pPr>
    <w:rPr>
      <w:szCs w:val="20"/>
    </w:rPr>
  </w:style>
  <w:style w:type="paragraph" w:styleId="Zkladntextodsazen3">
    <w:name w:val="Body Text Indent 3"/>
    <w:basedOn w:val="Normln"/>
    <w:qFormat/>
    <w:pPr>
      <w:spacing w:after="120"/>
      <w:ind w:left="283"/>
    </w:pPr>
    <w:rPr>
      <w:sz w:val="16"/>
    </w:rPr>
  </w:style>
  <w:style w:type="paragraph" w:styleId="Textvbloku">
    <w:name w:val="Block Text"/>
    <w:basedOn w:val="Normln"/>
    <w:qFormat/>
    <w:pPr>
      <w:widowControl w:val="0"/>
      <w:spacing w:line="240" w:lineRule="exact"/>
      <w:ind w:right="-92"/>
    </w:pPr>
    <w:rPr>
      <w:szCs w:val="20"/>
    </w:rPr>
  </w:style>
  <w:style w:type="paragraph" w:customStyle="1" w:styleId="Zkladntext1">
    <w:name w:val="Základní text1"/>
    <w:basedOn w:val="Normln"/>
    <w:qFormat/>
    <w:pPr>
      <w:widowControl w:val="0"/>
      <w:spacing w:after="120" w:line="240" w:lineRule="exact"/>
    </w:pPr>
    <w:rPr>
      <w:rFonts w:ascii="Arial" w:hAnsi="Arial"/>
      <w:szCs w:val="20"/>
    </w:rPr>
  </w:style>
  <w:style w:type="paragraph" w:styleId="Zkladntext2">
    <w:name w:val="Body Text 2"/>
    <w:basedOn w:val="Normln"/>
    <w:qFormat/>
    <w:pPr>
      <w:spacing w:line="240" w:lineRule="exact"/>
    </w:pPr>
    <w:rPr>
      <w:szCs w:val="20"/>
    </w:rPr>
  </w:style>
  <w:style w:type="paragraph" w:customStyle="1" w:styleId="StylCZervenPodtren">
    <w:name w:val="Styl CZ červeně + Podtržení"/>
    <w:qFormat/>
    <w:rPr>
      <w:rFonts w:ascii="Calibri" w:eastAsia="Calibri" w:hAnsi="Calibri"/>
      <w:i/>
      <w:color w:val="FF0000"/>
      <w:sz w:val="24"/>
    </w:rPr>
  </w:style>
  <w:style w:type="paragraph" w:customStyle="1" w:styleId="StylCZervenPodtrenZa6b">
    <w:name w:val="Styl CZ červeně + Podtržení Za:  6 b."/>
    <w:qFormat/>
    <w:pPr>
      <w:spacing w:after="120"/>
    </w:pPr>
    <w:rPr>
      <w:rFonts w:ascii="Calibri" w:eastAsia="Calibri" w:hAnsi="Calibri"/>
      <w:i/>
      <w:color w:val="FF0000"/>
      <w:sz w:val="24"/>
    </w:rPr>
  </w:style>
  <w:style w:type="paragraph" w:customStyle="1" w:styleId="StylCZodstavecerven">
    <w:name w:val="Styl CZ odstavec + Červená"/>
    <w:qFormat/>
    <w:pPr>
      <w:spacing w:after="120"/>
    </w:pPr>
    <w:rPr>
      <w:rFonts w:ascii="Century Gothic" w:eastAsia="Calibri" w:hAnsi="Century Gothic"/>
      <w:i/>
      <w:color w:val="FF0000"/>
      <w:sz w:val="24"/>
    </w:rPr>
  </w:style>
  <w:style w:type="paragraph" w:customStyle="1" w:styleId="CZpsm">
    <w:name w:val="CZ písm."/>
    <w:qFormat/>
    <w:pPr>
      <w:tabs>
        <w:tab w:val="left" w:pos="1247"/>
      </w:tabs>
      <w:spacing w:after="120"/>
      <w:jc w:val="both"/>
    </w:pPr>
    <w:rPr>
      <w:rFonts w:ascii="Century Gothic" w:eastAsia="Lucida Sans" w:hAnsi="Century Gothic" w:cs="Liberation Serif"/>
      <w:kern w:val="2"/>
      <w:sz w:val="24"/>
      <w:szCs w:val="24"/>
      <w:lang w:eastAsia="hi-IN"/>
    </w:rPr>
  </w:style>
  <w:style w:type="paragraph" w:customStyle="1" w:styleId="CZNadpis">
    <w:name w:val="CZ Nadpis"/>
    <w:basedOn w:val="Normln"/>
    <w:qFormat/>
    <w:pPr>
      <w:spacing w:before="120" w:after="120"/>
      <w:jc w:val="center"/>
    </w:pPr>
    <w:rPr>
      <w:b/>
      <w:sz w:val="28"/>
    </w:rPr>
  </w:style>
  <w:style w:type="paragraph" w:customStyle="1" w:styleId="CZZkladntexttun">
    <w:name w:val="CZ Základní text tučně"/>
    <w:basedOn w:val="Normln"/>
    <w:qFormat/>
    <w:rPr>
      <w:b/>
    </w:rPr>
  </w:style>
  <w:style w:type="paragraph" w:customStyle="1" w:styleId="CZerventun">
    <w:name w:val="CZ červeně tučně"/>
    <w:basedOn w:val="Normln"/>
    <w:qFormat/>
    <w:rPr>
      <w:b/>
      <w:color w:val="FF0000"/>
    </w:rPr>
  </w:style>
  <w:style w:type="paragraph" w:customStyle="1" w:styleId="CZerven">
    <w:name w:val="CZ červeně"/>
    <w:basedOn w:val="Normln"/>
    <w:qFormat/>
    <w:rPr>
      <w:i/>
      <w:color w:val="FF0000"/>
    </w:rPr>
  </w:style>
  <w:style w:type="paragraph" w:customStyle="1" w:styleId="CZodstavec">
    <w:name w:val="CZ odstavec"/>
    <w:qFormat/>
    <w:pPr>
      <w:spacing w:after="120" w:line="288" w:lineRule="auto"/>
      <w:jc w:val="both"/>
    </w:pPr>
    <w:rPr>
      <w:rFonts w:ascii="Century Gothic" w:eastAsia="Lucida Sans" w:hAnsi="Century Gothic" w:cs="Liberation Serif"/>
      <w:kern w:val="2"/>
      <w:sz w:val="24"/>
      <w:szCs w:val="24"/>
      <w:lang w:eastAsia="hi-IN"/>
    </w:rPr>
  </w:style>
  <w:style w:type="paragraph" w:customStyle="1" w:styleId="CZNzevlnku">
    <w:name w:val="CZ Název článku"/>
    <w:basedOn w:val="Normln"/>
    <w:qFormat/>
    <w:pPr>
      <w:spacing w:after="240"/>
      <w:jc w:val="center"/>
    </w:pPr>
    <w:rPr>
      <w:b/>
    </w:rPr>
  </w:style>
  <w:style w:type="paragraph" w:customStyle="1" w:styleId="CZslolnku">
    <w:name w:val="CZ číslo článku"/>
    <w:qFormat/>
    <w:pPr>
      <w:spacing w:before="360" w:after="120"/>
      <w:jc w:val="center"/>
    </w:pPr>
    <w:rPr>
      <w:rFonts w:ascii="Century Gothic" w:eastAsia="Lucida Sans" w:hAnsi="Century Gothic" w:cs="Liberation Serif"/>
      <w:b/>
      <w:kern w:val="2"/>
      <w:sz w:val="24"/>
      <w:szCs w:val="24"/>
      <w:lang w:eastAsia="hi-IN"/>
    </w:rPr>
  </w:style>
  <w:style w:type="paragraph" w:customStyle="1" w:styleId="CZNormlnodsazen">
    <w:name w:val="CZ Normální odsazený"/>
    <w:basedOn w:val="Normln"/>
    <w:qFormat/>
    <w:pPr>
      <w:spacing w:before="120" w:after="120"/>
      <w:ind w:left="357"/>
    </w:pPr>
  </w:style>
  <w:style w:type="table" w:styleId="Mkatabulky">
    <w:name w:val="Table Grid"/>
    <w:basedOn w:val="Normlntabulka"/>
    <w:uiPriority w:val="59"/>
    <w:rsid w:val="009C38FD"/>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C13246"/>
    <w:pPr>
      <w:suppressAutoHyphens w:val="0"/>
    </w:pPr>
    <w:rPr>
      <w:rFonts w:ascii="Times New Roman" w:eastAsia="Times New Roman" w:hAnsi="Times New Roman" w:cs="Times New Roman"/>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244C1-C18D-46DA-ADCF-8635D1F4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4728</Words>
  <Characters>27898</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MěÚ Kroměříž</Company>
  <LinksUpToDate>false</LinksUpToDate>
  <CharactersWithSpaces>32561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Šilhánek</dc:creator>
  <dc:description/>
  <cp:lastModifiedBy>Mikesková Denisa</cp:lastModifiedBy>
  <cp:revision>70</cp:revision>
  <dcterms:created xsi:type="dcterms:W3CDTF">2024-11-11T10:07:00Z</dcterms:created>
  <dcterms:modified xsi:type="dcterms:W3CDTF">2024-11-13T11:36:00Z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MěÚ Kroměříž</vt:lpwstr>
  </property>
  <property fmtid="{D5CDD505-2E9C-101B-9397-08002B2CF9AE}" pid="4" name="DocSecurity">
    <vt:i4>8</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